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732AE" w:rsidRDefault="00D732AE" w:rsidP="009D3736">
      <w:pPr>
        <w:rPr>
          <w:rFonts w:ascii="微软雅黑" w:eastAsia="微软雅黑" w:hAnsi="微软雅黑"/>
          <w:sz w:val="24"/>
          <w:szCs w:val="24"/>
        </w:rPr>
      </w:pPr>
      <w:r w:rsidRPr="00D732AE">
        <w:rPr>
          <w:rFonts w:ascii="微软雅黑" w:eastAsia="微软雅黑" w:hAnsi="微软雅黑" w:hint="eastAsia"/>
          <w:sz w:val="24"/>
          <w:szCs w:val="24"/>
        </w:rPr>
        <w:t>莆田市外国语学校（莆田第一中学妈祖城校区）</w:t>
      </w:r>
    </w:p>
    <w:p w:rsidR="00000000" w:rsidRPr="00D732AE" w:rsidRDefault="00D732AE" w:rsidP="009D3736">
      <w:pPr>
        <w:rPr>
          <w:rFonts w:ascii="微软雅黑" w:eastAsia="微软雅黑" w:hAnsi="微软雅黑"/>
          <w:sz w:val="24"/>
          <w:szCs w:val="24"/>
        </w:rPr>
      </w:pPr>
      <w:r w:rsidRPr="00D732AE">
        <w:rPr>
          <w:rFonts w:ascii="微软雅黑" w:eastAsia="微软雅黑" w:hAnsi="微软雅黑" w:hint="eastAsia"/>
          <w:sz w:val="24"/>
          <w:szCs w:val="24"/>
        </w:rPr>
        <w:t>2019</w:t>
      </w:r>
      <w:r w:rsidRPr="00D732AE">
        <w:rPr>
          <w:rFonts w:ascii="微软雅黑" w:eastAsia="微软雅黑" w:hAnsi="微软雅黑" w:hint="eastAsia"/>
          <w:sz w:val="24"/>
          <w:szCs w:val="24"/>
        </w:rPr>
        <w:t>年招聘新教师教学技能考核评分表</w:t>
      </w:r>
      <w:bookmarkStart w:id="0" w:name="_GoBack"/>
      <w:bookmarkEnd w:id="0"/>
    </w:p>
    <w:p w:rsidR="00000000" w:rsidRPr="00D732AE" w:rsidRDefault="00D732AE" w:rsidP="009D3736">
      <w:pPr>
        <w:rPr>
          <w:rFonts w:ascii="微软雅黑" w:eastAsia="微软雅黑" w:hAnsi="微软雅黑"/>
          <w:sz w:val="24"/>
          <w:szCs w:val="24"/>
        </w:rPr>
      </w:pPr>
      <w:r w:rsidRPr="00D732AE">
        <w:rPr>
          <w:rFonts w:ascii="微软雅黑" w:eastAsia="微软雅黑" w:hAnsi="微软雅黑" w:hint="eastAsia"/>
          <w:sz w:val="24"/>
          <w:szCs w:val="24"/>
        </w:rPr>
        <w:t>学科：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          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D732AE">
        <w:rPr>
          <w:rFonts w:ascii="微软雅黑" w:eastAsia="微软雅黑" w:hAnsi="微软雅黑" w:hint="eastAsia"/>
          <w:sz w:val="24"/>
          <w:szCs w:val="24"/>
        </w:rPr>
        <w:t>序号：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D732AE">
        <w:rPr>
          <w:rFonts w:ascii="微软雅黑" w:eastAsia="微软雅黑" w:hAnsi="微软雅黑" w:hint="eastAsia"/>
          <w:sz w:val="24"/>
          <w:szCs w:val="24"/>
        </w:rPr>
        <w:t>号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201  </w:t>
      </w:r>
      <w:r w:rsidRPr="00D732AE">
        <w:rPr>
          <w:rFonts w:ascii="微软雅黑" w:eastAsia="微软雅黑" w:hAnsi="微软雅黑" w:hint="eastAsia"/>
          <w:sz w:val="24"/>
          <w:szCs w:val="24"/>
        </w:rPr>
        <w:t>年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D732AE">
        <w:rPr>
          <w:rFonts w:ascii="微软雅黑" w:eastAsia="微软雅黑" w:hAnsi="微软雅黑" w:hint="eastAsia"/>
          <w:sz w:val="24"/>
          <w:szCs w:val="24"/>
        </w:rPr>
        <w:t>月</w:t>
      </w:r>
      <w:r w:rsidRPr="00D732AE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D732AE">
        <w:rPr>
          <w:rFonts w:ascii="微软雅黑" w:eastAsia="微软雅黑" w:hAnsi="微软雅黑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4547"/>
        <w:gridCol w:w="1058"/>
        <w:gridCol w:w="1993"/>
      </w:tblGrid>
      <w:tr w:rsidR="00000000" w:rsidRPr="00D732AE" w:rsidTr="000B5641">
        <w:trPr>
          <w:trHeight w:val="680"/>
          <w:jc w:val="center"/>
        </w:trPr>
        <w:tc>
          <w:tcPr>
            <w:tcW w:w="176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评分内容</w:t>
            </w:r>
          </w:p>
        </w:tc>
        <w:tc>
          <w:tcPr>
            <w:tcW w:w="454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评分参照</w:t>
            </w:r>
          </w:p>
        </w:tc>
        <w:tc>
          <w:tcPr>
            <w:tcW w:w="1058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权重</w:t>
            </w:r>
          </w:p>
        </w:tc>
        <w:tc>
          <w:tcPr>
            <w:tcW w:w="1993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总分（</w:t>
            </w: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90</w:t>
            </w: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分）</w:t>
            </w:r>
          </w:p>
        </w:tc>
      </w:tr>
      <w:tr w:rsidR="00000000" w:rsidRPr="00D732AE" w:rsidTr="000B5641">
        <w:trPr>
          <w:trHeight w:val="1359"/>
          <w:jc w:val="center"/>
        </w:trPr>
        <w:tc>
          <w:tcPr>
            <w:tcW w:w="176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教学内容</w:t>
            </w:r>
          </w:p>
        </w:tc>
        <w:tc>
          <w:tcPr>
            <w:tcW w:w="454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无知识性错误，能做到教学内容的科学性、合理性，教材处理恰当。</w:t>
            </w:r>
          </w:p>
        </w:tc>
        <w:tc>
          <w:tcPr>
            <w:tcW w:w="1058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20</w:t>
            </w:r>
          </w:p>
        </w:tc>
        <w:tc>
          <w:tcPr>
            <w:tcW w:w="1993" w:type="dxa"/>
            <w:vMerge w:val="restart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D732AE" w:rsidTr="000B5641">
        <w:trPr>
          <w:trHeight w:val="3415"/>
          <w:jc w:val="center"/>
        </w:trPr>
        <w:tc>
          <w:tcPr>
            <w:tcW w:w="176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教学实施</w:t>
            </w:r>
          </w:p>
        </w:tc>
        <w:tc>
          <w:tcPr>
            <w:tcW w:w="454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能用好教材，教学过程完整。创设良好的教学情境，课堂气氛活跃，教学秩序良好，关注学生主体性的发挥；教学思路清晰，运用恰当的教学方法，师生积极互动。</w:t>
            </w:r>
          </w:p>
        </w:tc>
        <w:tc>
          <w:tcPr>
            <w:tcW w:w="1058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</w:p>
        </w:tc>
        <w:tc>
          <w:tcPr>
            <w:tcW w:w="1993" w:type="dxa"/>
            <w:vMerge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D732AE" w:rsidTr="000B5641">
        <w:trPr>
          <w:trHeight w:val="2736"/>
          <w:jc w:val="center"/>
        </w:trPr>
        <w:tc>
          <w:tcPr>
            <w:tcW w:w="176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教学基本功</w:t>
            </w:r>
          </w:p>
        </w:tc>
        <w:tc>
          <w:tcPr>
            <w:tcW w:w="454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板书简明、清楚、工整、规范、有条理。语言清晰、准确、精练、流畅、富有感染力。对学生热情、耐心。仪容整洁、大方，精神饱满。</w:t>
            </w:r>
          </w:p>
        </w:tc>
        <w:tc>
          <w:tcPr>
            <w:tcW w:w="1058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25</w:t>
            </w:r>
          </w:p>
        </w:tc>
        <w:tc>
          <w:tcPr>
            <w:tcW w:w="1993" w:type="dxa"/>
            <w:vMerge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D732AE" w:rsidTr="000B5641">
        <w:trPr>
          <w:trHeight w:val="1377"/>
          <w:jc w:val="center"/>
        </w:trPr>
        <w:tc>
          <w:tcPr>
            <w:tcW w:w="176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发展潜能</w:t>
            </w:r>
          </w:p>
        </w:tc>
        <w:tc>
          <w:tcPr>
            <w:tcW w:w="454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根据考生上课的具体表现及交流面谈，其今后的可塑性和发</w:t>
            </w: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展潜力。</w:t>
            </w:r>
          </w:p>
        </w:tc>
        <w:tc>
          <w:tcPr>
            <w:tcW w:w="1058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15</w:t>
            </w:r>
          </w:p>
        </w:tc>
        <w:tc>
          <w:tcPr>
            <w:tcW w:w="1993" w:type="dxa"/>
            <w:vMerge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0000" w:rsidRPr="00D732AE" w:rsidTr="000B5641">
        <w:trPr>
          <w:trHeight w:val="1587"/>
          <w:jc w:val="center"/>
        </w:trPr>
        <w:tc>
          <w:tcPr>
            <w:tcW w:w="1767" w:type="dxa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732AE">
              <w:rPr>
                <w:rFonts w:ascii="微软雅黑" w:eastAsia="微软雅黑" w:hAnsi="微软雅黑" w:hint="eastAsia"/>
                <w:sz w:val="24"/>
                <w:szCs w:val="24"/>
              </w:rPr>
              <w:t>评委签名</w:t>
            </w:r>
          </w:p>
        </w:tc>
        <w:tc>
          <w:tcPr>
            <w:tcW w:w="7598" w:type="dxa"/>
            <w:gridSpan w:val="3"/>
            <w:vAlign w:val="center"/>
          </w:tcPr>
          <w:p w:rsidR="00000000" w:rsidRPr="00D732AE" w:rsidRDefault="00D732AE" w:rsidP="009D373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9D3736" w:rsidRPr="00D732AE" w:rsidRDefault="009D3736">
      <w:pPr>
        <w:rPr>
          <w:rFonts w:ascii="微软雅黑" w:eastAsia="微软雅黑" w:hAnsi="微软雅黑"/>
          <w:sz w:val="24"/>
          <w:szCs w:val="24"/>
        </w:rPr>
      </w:pPr>
    </w:p>
    <w:sectPr w:rsidR="009D3736" w:rsidRPr="00D73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6"/>
    <w:rsid w:val="009D3736"/>
    <w:rsid w:val="00D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2018-11-06T00:15:00Z</dcterms:created>
  <dcterms:modified xsi:type="dcterms:W3CDTF">2018-11-06T00:25:00Z</dcterms:modified>
</cp:coreProperties>
</file>