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44F" w:rsidRPr="004A071D" w:rsidRDefault="005E2FEC" w:rsidP="00825E0A">
      <w:pPr>
        <w:jc w:val="center"/>
        <w:rPr>
          <w:rFonts w:ascii="黑体" w:eastAsia="黑体" w:hAnsi="黑体"/>
          <w:b/>
          <w:sz w:val="36"/>
          <w:szCs w:val="44"/>
        </w:rPr>
      </w:pPr>
      <w:r w:rsidRPr="004A071D">
        <w:rPr>
          <w:rFonts w:ascii="黑体" w:eastAsia="黑体" w:hAnsi="黑体" w:hint="eastAsia"/>
          <w:b/>
          <w:sz w:val="36"/>
          <w:szCs w:val="44"/>
        </w:rPr>
        <w:t>西南石油大学2021届</w:t>
      </w:r>
      <w:r w:rsidR="00A43958" w:rsidRPr="004A071D">
        <w:rPr>
          <w:rFonts w:ascii="黑体" w:eastAsia="黑体" w:hAnsi="黑体" w:hint="eastAsia"/>
          <w:b/>
          <w:sz w:val="36"/>
          <w:szCs w:val="44"/>
        </w:rPr>
        <w:t>毕业生</w:t>
      </w:r>
      <w:r w:rsidR="00C225E2" w:rsidRPr="004A071D">
        <w:rPr>
          <w:rFonts w:ascii="黑体" w:eastAsia="黑体" w:hAnsi="黑体" w:hint="eastAsia"/>
          <w:b/>
          <w:sz w:val="36"/>
          <w:szCs w:val="44"/>
        </w:rPr>
        <w:t>专场</w:t>
      </w:r>
      <w:r w:rsidR="006A050D" w:rsidRPr="004A071D">
        <w:rPr>
          <w:rFonts w:ascii="黑体" w:eastAsia="黑体" w:hAnsi="黑体" w:hint="eastAsia"/>
          <w:b/>
          <w:sz w:val="36"/>
          <w:szCs w:val="44"/>
        </w:rPr>
        <w:t>双选</w:t>
      </w:r>
      <w:r w:rsidR="00A43958" w:rsidRPr="004A071D">
        <w:rPr>
          <w:rFonts w:ascii="黑体" w:eastAsia="黑体" w:hAnsi="黑体" w:hint="eastAsia"/>
          <w:b/>
          <w:sz w:val="36"/>
          <w:szCs w:val="44"/>
        </w:rPr>
        <w:t>会</w:t>
      </w:r>
    </w:p>
    <w:p w:rsidR="00A43958" w:rsidRPr="004A071D" w:rsidRDefault="00D813EC" w:rsidP="00825E0A">
      <w:pPr>
        <w:jc w:val="center"/>
        <w:rPr>
          <w:rFonts w:ascii="黑体" w:eastAsia="黑体" w:hAnsi="黑体"/>
          <w:b/>
          <w:sz w:val="44"/>
          <w:szCs w:val="44"/>
        </w:rPr>
      </w:pPr>
      <w:r w:rsidRPr="004A071D">
        <w:rPr>
          <w:rFonts w:ascii="黑体" w:eastAsia="黑体" w:hAnsi="黑体" w:hint="eastAsia"/>
          <w:b/>
          <w:sz w:val="44"/>
          <w:szCs w:val="44"/>
        </w:rPr>
        <w:t>邀</w:t>
      </w:r>
      <w:r w:rsidR="00B0744F" w:rsidRPr="004A071D">
        <w:rPr>
          <w:rFonts w:ascii="黑体" w:eastAsia="黑体" w:hAnsi="黑体" w:hint="eastAsia"/>
          <w:b/>
          <w:sz w:val="44"/>
          <w:szCs w:val="44"/>
        </w:rPr>
        <w:t xml:space="preserve">  </w:t>
      </w:r>
      <w:r w:rsidRPr="004A071D">
        <w:rPr>
          <w:rFonts w:ascii="黑体" w:eastAsia="黑体" w:hAnsi="黑体" w:hint="eastAsia"/>
          <w:b/>
          <w:sz w:val="44"/>
          <w:szCs w:val="44"/>
        </w:rPr>
        <w:t>请</w:t>
      </w:r>
      <w:r w:rsidR="00B0744F" w:rsidRPr="004A071D">
        <w:rPr>
          <w:rFonts w:ascii="黑体" w:eastAsia="黑体" w:hAnsi="黑体" w:hint="eastAsia"/>
          <w:b/>
          <w:sz w:val="44"/>
          <w:szCs w:val="44"/>
        </w:rPr>
        <w:t xml:space="preserve">  </w:t>
      </w:r>
      <w:r w:rsidRPr="004A071D">
        <w:rPr>
          <w:rFonts w:ascii="黑体" w:eastAsia="黑体" w:hAnsi="黑体" w:hint="eastAsia"/>
          <w:b/>
          <w:sz w:val="44"/>
          <w:szCs w:val="44"/>
        </w:rPr>
        <w:t>函</w:t>
      </w:r>
    </w:p>
    <w:p w:rsidR="00A43958" w:rsidRPr="0023265D" w:rsidRDefault="00040AC2" w:rsidP="0023265D">
      <w:pPr>
        <w:pStyle w:val="a8"/>
        <w:shd w:val="clear" w:color="auto" w:fill="FFFFFF"/>
        <w:spacing w:before="0" w:beforeAutospacing="0" w:after="0" w:afterAutospacing="0" w:line="495" w:lineRule="atLeast"/>
        <w:rPr>
          <w:rFonts w:ascii="华文仿宋" w:eastAsia="华文仿宋" w:hAnsi="华文仿宋"/>
          <w:b/>
          <w:sz w:val="28"/>
          <w:szCs w:val="28"/>
        </w:rPr>
      </w:pPr>
      <w:r w:rsidRPr="0023265D">
        <w:rPr>
          <w:rFonts w:ascii="华文仿宋" w:eastAsia="华文仿宋" w:hAnsi="华文仿宋" w:hint="eastAsia"/>
          <w:b/>
          <w:sz w:val="28"/>
          <w:szCs w:val="28"/>
        </w:rPr>
        <w:t>尊敬的</w:t>
      </w:r>
      <w:r w:rsidR="00A43958" w:rsidRPr="0023265D">
        <w:rPr>
          <w:rFonts w:ascii="华文仿宋" w:eastAsia="华文仿宋" w:hAnsi="华文仿宋" w:hint="eastAsia"/>
          <w:b/>
          <w:sz w:val="28"/>
          <w:szCs w:val="28"/>
        </w:rPr>
        <w:t>用人单位：</w:t>
      </w:r>
    </w:p>
    <w:p w:rsidR="005C5DC0" w:rsidRDefault="005C5DC0" w:rsidP="005C5DC0">
      <w:pPr>
        <w:pStyle w:val="a8"/>
        <w:shd w:val="clear" w:color="auto" w:fill="FFFFFF"/>
        <w:spacing w:before="0" w:beforeAutospacing="0" w:after="0" w:afterAutospacing="0" w:line="495" w:lineRule="atLeast"/>
        <w:ind w:firstLine="600"/>
        <w:rPr>
          <w:rFonts w:ascii="华文仿宋" w:eastAsia="华文仿宋" w:hAnsi="华文仿宋"/>
          <w:sz w:val="28"/>
          <w:szCs w:val="28"/>
        </w:rPr>
      </w:pPr>
      <w:r w:rsidRPr="005C5DC0">
        <w:rPr>
          <w:rFonts w:ascii="华文仿宋" w:eastAsia="华文仿宋" w:hAnsi="华文仿宋" w:hint="eastAsia"/>
          <w:sz w:val="28"/>
          <w:szCs w:val="28"/>
        </w:rPr>
        <w:t>衷心感谢对我校长期以来的关心和支持，为配合贵单位做好人才招聘，搭建与学校毕业生交流沟通、双向选择的平台，经研究决定举办西南石油大学202</w:t>
      </w:r>
      <w:r w:rsidR="00231BA6">
        <w:rPr>
          <w:rFonts w:ascii="华文仿宋" w:eastAsia="华文仿宋" w:hAnsi="华文仿宋" w:hint="eastAsia"/>
          <w:sz w:val="28"/>
          <w:szCs w:val="28"/>
        </w:rPr>
        <w:t>1</w:t>
      </w:r>
      <w:r w:rsidRPr="005C5DC0">
        <w:rPr>
          <w:rFonts w:ascii="华文仿宋" w:eastAsia="华文仿宋" w:hAnsi="华文仿宋" w:hint="eastAsia"/>
          <w:sz w:val="28"/>
          <w:szCs w:val="28"/>
        </w:rPr>
        <w:t>届毕业生</w:t>
      </w:r>
      <w:r w:rsidR="00F84DD9">
        <w:rPr>
          <w:rFonts w:ascii="华文仿宋" w:eastAsia="华文仿宋" w:hAnsi="华文仿宋" w:hint="eastAsia"/>
          <w:sz w:val="28"/>
          <w:szCs w:val="28"/>
        </w:rPr>
        <w:t>春</w:t>
      </w:r>
      <w:r w:rsidRPr="005C5DC0">
        <w:rPr>
          <w:rFonts w:ascii="华文仿宋" w:eastAsia="华文仿宋" w:hAnsi="华文仿宋" w:hint="eastAsia"/>
          <w:sz w:val="28"/>
          <w:szCs w:val="28"/>
        </w:rPr>
        <w:t>季双选会（南充校区），诚邀贵单位莅临参会。具体内容如下：</w:t>
      </w:r>
    </w:p>
    <w:p w:rsidR="00B96996" w:rsidRPr="0023265D" w:rsidRDefault="0023265D" w:rsidP="005C5DC0">
      <w:pPr>
        <w:pStyle w:val="a8"/>
        <w:shd w:val="clear" w:color="auto" w:fill="FFFFFF"/>
        <w:spacing w:before="0" w:beforeAutospacing="0" w:after="0" w:afterAutospacing="0" w:line="495" w:lineRule="atLeast"/>
        <w:ind w:firstLine="600"/>
        <w:rPr>
          <w:rFonts w:ascii="华文仿宋" w:eastAsia="华文仿宋" w:hAnsi="华文仿宋"/>
          <w:b/>
          <w:sz w:val="28"/>
          <w:szCs w:val="28"/>
        </w:rPr>
      </w:pPr>
      <w:r w:rsidRPr="0023265D">
        <w:rPr>
          <w:rFonts w:ascii="华文仿宋" w:eastAsia="华文仿宋" w:hAnsi="华文仿宋" w:hint="eastAsia"/>
          <w:b/>
          <w:sz w:val="28"/>
          <w:szCs w:val="28"/>
        </w:rPr>
        <w:t>一、</w:t>
      </w:r>
      <w:r w:rsidR="007A18BA" w:rsidRPr="0023265D">
        <w:rPr>
          <w:rFonts w:ascii="华文仿宋" w:eastAsia="华文仿宋" w:hAnsi="华文仿宋" w:hint="eastAsia"/>
          <w:b/>
          <w:sz w:val="28"/>
          <w:szCs w:val="28"/>
        </w:rPr>
        <w:t>双选会时间</w:t>
      </w:r>
    </w:p>
    <w:p w:rsidR="007A18BA" w:rsidRPr="0023265D" w:rsidRDefault="005F53BE" w:rsidP="00725858">
      <w:pPr>
        <w:pStyle w:val="a8"/>
        <w:shd w:val="clear" w:color="auto" w:fill="FFFFFF"/>
        <w:spacing w:before="0" w:beforeAutospacing="0" w:after="0" w:afterAutospacing="0" w:line="495" w:lineRule="atLeast"/>
        <w:ind w:firstLine="600"/>
        <w:rPr>
          <w:rFonts w:ascii="华文仿宋" w:eastAsia="华文仿宋" w:hAnsi="华文仿宋"/>
          <w:sz w:val="28"/>
          <w:szCs w:val="28"/>
        </w:rPr>
      </w:pPr>
      <w:r w:rsidRPr="0023265D">
        <w:rPr>
          <w:rFonts w:ascii="华文仿宋" w:eastAsia="华文仿宋" w:hAnsi="华文仿宋" w:hint="eastAsia"/>
          <w:sz w:val="28"/>
          <w:szCs w:val="28"/>
        </w:rPr>
        <w:t>202</w:t>
      </w:r>
      <w:r w:rsidR="00F84DD9">
        <w:rPr>
          <w:rFonts w:ascii="华文仿宋" w:eastAsia="华文仿宋" w:hAnsi="华文仿宋" w:hint="eastAsia"/>
          <w:sz w:val="28"/>
          <w:szCs w:val="28"/>
        </w:rPr>
        <w:t>1</w:t>
      </w:r>
      <w:r w:rsidR="007A18BA" w:rsidRPr="0023265D">
        <w:rPr>
          <w:rFonts w:ascii="华文仿宋" w:eastAsia="华文仿宋" w:hAnsi="华文仿宋" w:hint="eastAsia"/>
          <w:sz w:val="28"/>
          <w:szCs w:val="28"/>
        </w:rPr>
        <w:t>年</w:t>
      </w:r>
      <w:r w:rsidR="00F84DD9">
        <w:rPr>
          <w:rFonts w:ascii="华文仿宋" w:eastAsia="华文仿宋" w:hAnsi="华文仿宋" w:hint="eastAsia"/>
          <w:sz w:val="28"/>
          <w:szCs w:val="28"/>
        </w:rPr>
        <w:t>3</w:t>
      </w:r>
      <w:r w:rsidR="007A18BA" w:rsidRPr="0023265D">
        <w:rPr>
          <w:rFonts w:ascii="华文仿宋" w:eastAsia="华文仿宋" w:hAnsi="华文仿宋" w:hint="eastAsia"/>
          <w:sz w:val="28"/>
          <w:szCs w:val="28"/>
        </w:rPr>
        <w:t>月</w:t>
      </w:r>
      <w:r w:rsidR="00F84DD9">
        <w:rPr>
          <w:rFonts w:ascii="华文仿宋" w:eastAsia="华文仿宋" w:hAnsi="华文仿宋" w:hint="eastAsia"/>
          <w:sz w:val="28"/>
          <w:szCs w:val="28"/>
        </w:rPr>
        <w:t>26</w:t>
      </w:r>
      <w:r w:rsidR="007A18BA" w:rsidRPr="0023265D">
        <w:rPr>
          <w:rFonts w:ascii="华文仿宋" w:eastAsia="华文仿宋" w:hAnsi="华文仿宋" w:hint="eastAsia"/>
          <w:sz w:val="28"/>
          <w:szCs w:val="28"/>
        </w:rPr>
        <w:t>日</w:t>
      </w:r>
      <w:r w:rsidR="002329F8" w:rsidRPr="0023265D">
        <w:rPr>
          <w:rFonts w:ascii="华文仿宋" w:eastAsia="华文仿宋" w:hAnsi="华文仿宋" w:hint="eastAsia"/>
          <w:sz w:val="28"/>
          <w:szCs w:val="28"/>
        </w:rPr>
        <w:t>上午</w:t>
      </w:r>
      <w:r w:rsidR="007A18BA" w:rsidRPr="0023265D">
        <w:rPr>
          <w:rFonts w:ascii="华文仿宋" w:eastAsia="华文仿宋" w:hAnsi="华文仿宋" w:hint="eastAsia"/>
          <w:sz w:val="28"/>
          <w:szCs w:val="28"/>
        </w:rPr>
        <w:t>9:00至12:00</w:t>
      </w:r>
    </w:p>
    <w:p w:rsidR="00B96996" w:rsidRPr="0023265D" w:rsidRDefault="0023265D" w:rsidP="00725858">
      <w:pPr>
        <w:pStyle w:val="a8"/>
        <w:shd w:val="clear" w:color="auto" w:fill="FFFFFF"/>
        <w:spacing w:before="0" w:beforeAutospacing="0" w:after="0" w:afterAutospacing="0" w:line="495" w:lineRule="atLeast"/>
        <w:ind w:firstLine="600"/>
        <w:rPr>
          <w:rFonts w:ascii="华文仿宋" w:eastAsia="华文仿宋" w:hAnsi="华文仿宋"/>
          <w:b/>
          <w:sz w:val="28"/>
          <w:szCs w:val="28"/>
        </w:rPr>
      </w:pPr>
      <w:r w:rsidRPr="0023265D">
        <w:rPr>
          <w:rFonts w:ascii="华文仿宋" w:eastAsia="华文仿宋" w:hAnsi="华文仿宋" w:hint="eastAsia"/>
          <w:b/>
          <w:sz w:val="28"/>
          <w:szCs w:val="28"/>
        </w:rPr>
        <w:t>二、</w:t>
      </w:r>
      <w:r w:rsidR="00B96996" w:rsidRPr="0023265D">
        <w:rPr>
          <w:rFonts w:ascii="华文仿宋" w:eastAsia="华文仿宋" w:hAnsi="华文仿宋" w:hint="eastAsia"/>
          <w:b/>
          <w:sz w:val="28"/>
          <w:szCs w:val="28"/>
        </w:rPr>
        <w:t>双选会地点</w:t>
      </w:r>
    </w:p>
    <w:p w:rsidR="002329F8" w:rsidRPr="0023265D" w:rsidRDefault="002329F8" w:rsidP="00725858">
      <w:pPr>
        <w:pStyle w:val="a8"/>
        <w:shd w:val="clear" w:color="auto" w:fill="FFFFFF"/>
        <w:spacing w:before="0" w:beforeAutospacing="0" w:after="0" w:afterAutospacing="0" w:line="495" w:lineRule="atLeast"/>
        <w:ind w:firstLine="600"/>
        <w:rPr>
          <w:rFonts w:ascii="华文仿宋" w:eastAsia="华文仿宋" w:hAnsi="华文仿宋"/>
          <w:sz w:val="28"/>
          <w:szCs w:val="28"/>
        </w:rPr>
      </w:pPr>
      <w:r w:rsidRPr="0023265D">
        <w:rPr>
          <w:rFonts w:ascii="华文仿宋" w:eastAsia="华文仿宋" w:hAnsi="华文仿宋" w:hint="eastAsia"/>
          <w:sz w:val="28"/>
          <w:szCs w:val="28"/>
        </w:rPr>
        <w:t>西南石油大学南充校区</w:t>
      </w:r>
      <w:r w:rsidR="005C5DC0">
        <w:rPr>
          <w:rFonts w:ascii="华文仿宋" w:eastAsia="华文仿宋" w:hAnsi="华文仿宋" w:hint="eastAsia"/>
          <w:sz w:val="28"/>
          <w:szCs w:val="28"/>
        </w:rPr>
        <w:t>田径运动场</w:t>
      </w:r>
    </w:p>
    <w:p w:rsidR="0023265D" w:rsidRPr="0023265D" w:rsidRDefault="002329F8" w:rsidP="00725858">
      <w:pPr>
        <w:pStyle w:val="a8"/>
        <w:shd w:val="clear" w:color="auto" w:fill="FFFFFF"/>
        <w:spacing w:before="0" w:beforeAutospacing="0" w:after="0" w:afterAutospacing="0" w:line="495" w:lineRule="atLeast"/>
        <w:ind w:firstLine="600"/>
        <w:rPr>
          <w:rFonts w:ascii="华文仿宋" w:eastAsia="华文仿宋" w:hAnsi="华文仿宋"/>
          <w:b/>
          <w:sz w:val="28"/>
          <w:szCs w:val="28"/>
        </w:rPr>
      </w:pPr>
      <w:r w:rsidRPr="0023265D">
        <w:rPr>
          <w:rFonts w:ascii="华文仿宋" w:eastAsia="华文仿宋" w:hAnsi="华文仿宋" w:hint="eastAsia"/>
          <w:b/>
          <w:sz w:val="28"/>
          <w:szCs w:val="28"/>
        </w:rPr>
        <w:t>三、</w:t>
      </w:r>
      <w:r w:rsidR="00EA7546" w:rsidRPr="0023265D">
        <w:rPr>
          <w:rFonts w:ascii="华文仿宋" w:eastAsia="华文仿宋" w:hAnsi="华文仿宋" w:hint="eastAsia"/>
          <w:b/>
          <w:sz w:val="28"/>
          <w:szCs w:val="28"/>
        </w:rPr>
        <w:t xml:space="preserve"> </w:t>
      </w:r>
      <w:r w:rsidR="00653C15" w:rsidRPr="0023265D">
        <w:rPr>
          <w:rFonts w:ascii="华文仿宋" w:eastAsia="华文仿宋" w:hAnsi="华文仿宋" w:hint="eastAsia"/>
          <w:b/>
          <w:sz w:val="28"/>
          <w:szCs w:val="28"/>
        </w:rPr>
        <w:t>报名方式</w:t>
      </w:r>
    </w:p>
    <w:p w:rsidR="00653C15" w:rsidRPr="0023265D" w:rsidRDefault="00653C15" w:rsidP="00725858">
      <w:pPr>
        <w:pStyle w:val="a8"/>
        <w:shd w:val="clear" w:color="auto" w:fill="FFFFFF"/>
        <w:spacing w:before="0" w:beforeAutospacing="0" w:after="0" w:afterAutospacing="0" w:line="495" w:lineRule="atLeast"/>
        <w:ind w:firstLine="600"/>
        <w:rPr>
          <w:rFonts w:ascii="华文仿宋" w:eastAsia="华文仿宋" w:hAnsi="华文仿宋"/>
          <w:sz w:val="28"/>
          <w:szCs w:val="28"/>
        </w:rPr>
      </w:pPr>
      <w:r w:rsidRPr="0023265D">
        <w:rPr>
          <w:rFonts w:ascii="华文仿宋" w:eastAsia="华文仿宋" w:hAnsi="华文仿宋" w:hint="eastAsia"/>
          <w:sz w:val="28"/>
          <w:szCs w:val="28"/>
        </w:rPr>
        <w:t>登录我校就业信息网</w:t>
      </w:r>
      <w:hyperlink r:id="rId7" w:history="1">
        <w:r w:rsidRPr="0023265D">
          <w:rPr>
            <w:rFonts w:ascii="华文仿宋" w:eastAsia="华文仿宋" w:hAnsi="华文仿宋"/>
            <w:sz w:val="28"/>
            <w:szCs w:val="28"/>
          </w:rPr>
          <w:t>http://jyzx.swpu.edu.cn/</w:t>
        </w:r>
      </w:hyperlink>
      <w:r w:rsidRPr="0023265D">
        <w:rPr>
          <w:rFonts w:ascii="华文仿宋" w:eastAsia="华文仿宋" w:hAnsi="华文仿宋" w:hint="eastAsia"/>
          <w:sz w:val="28"/>
          <w:szCs w:val="28"/>
        </w:rPr>
        <w:t>，通过云就业系统网上报名参加。</w:t>
      </w:r>
    </w:p>
    <w:p w:rsidR="007A18BA" w:rsidRPr="0023265D" w:rsidRDefault="00653C15" w:rsidP="00725858">
      <w:pPr>
        <w:pStyle w:val="a8"/>
        <w:shd w:val="clear" w:color="auto" w:fill="FFFFFF"/>
        <w:spacing w:before="0" w:beforeAutospacing="0" w:after="0" w:afterAutospacing="0" w:line="495" w:lineRule="atLeast"/>
        <w:ind w:firstLine="600"/>
        <w:rPr>
          <w:rFonts w:ascii="华文仿宋" w:eastAsia="华文仿宋" w:hAnsi="华文仿宋"/>
          <w:b/>
          <w:sz w:val="28"/>
          <w:szCs w:val="28"/>
        </w:rPr>
      </w:pPr>
      <w:r w:rsidRPr="0023265D">
        <w:rPr>
          <w:rFonts w:ascii="华文仿宋" w:eastAsia="华文仿宋" w:hAnsi="华文仿宋" w:hint="eastAsia"/>
          <w:b/>
          <w:sz w:val="28"/>
          <w:szCs w:val="28"/>
        </w:rPr>
        <w:t>四、</w:t>
      </w:r>
      <w:r w:rsidR="002329F8" w:rsidRPr="0023265D">
        <w:rPr>
          <w:rFonts w:ascii="华文仿宋" w:eastAsia="华文仿宋" w:hAnsi="华文仿宋" w:hint="eastAsia"/>
          <w:b/>
          <w:sz w:val="28"/>
          <w:szCs w:val="28"/>
        </w:rPr>
        <w:t>参会须知</w:t>
      </w:r>
    </w:p>
    <w:p w:rsidR="000E0860" w:rsidRPr="0023265D" w:rsidRDefault="000E0860" w:rsidP="00725858">
      <w:pPr>
        <w:pStyle w:val="a8"/>
        <w:shd w:val="clear" w:color="auto" w:fill="FFFFFF"/>
        <w:spacing w:before="0" w:beforeAutospacing="0" w:after="0" w:afterAutospacing="0" w:line="495" w:lineRule="atLeast"/>
        <w:ind w:firstLine="600"/>
        <w:rPr>
          <w:rFonts w:ascii="华文仿宋" w:eastAsia="华文仿宋" w:hAnsi="华文仿宋"/>
          <w:sz w:val="28"/>
          <w:szCs w:val="28"/>
        </w:rPr>
      </w:pPr>
      <w:r w:rsidRPr="0023265D">
        <w:rPr>
          <w:rFonts w:ascii="华文仿宋" w:eastAsia="华文仿宋" w:hAnsi="华文仿宋" w:hint="eastAsia"/>
          <w:sz w:val="28"/>
          <w:szCs w:val="28"/>
        </w:rPr>
        <w:t>1</w:t>
      </w:r>
      <w:r w:rsidR="002329F8" w:rsidRPr="0023265D">
        <w:rPr>
          <w:rFonts w:ascii="华文仿宋" w:eastAsia="华文仿宋" w:hAnsi="华文仿宋" w:hint="eastAsia"/>
          <w:sz w:val="28"/>
          <w:szCs w:val="28"/>
        </w:rPr>
        <w:t>.报到时间</w:t>
      </w:r>
      <w:r w:rsidR="00F84DD9">
        <w:rPr>
          <w:rFonts w:ascii="华文仿宋" w:eastAsia="华文仿宋" w:hAnsi="华文仿宋" w:hint="eastAsia"/>
          <w:sz w:val="28"/>
          <w:szCs w:val="28"/>
        </w:rPr>
        <w:t>3</w:t>
      </w:r>
      <w:r w:rsidR="002329F8" w:rsidRPr="0023265D">
        <w:rPr>
          <w:rFonts w:ascii="华文仿宋" w:eastAsia="华文仿宋" w:hAnsi="华文仿宋" w:hint="eastAsia"/>
          <w:sz w:val="28"/>
          <w:szCs w:val="28"/>
        </w:rPr>
        <w:t>月</w:t>
      </w:r>
      <w:r w:rsidR="00F84DD9">
        <w:rPr>
          <w:rFonts w:ascii="华文仿宋" w:eastAsia="华文仿宋" w:hAnsi="华文仿宋" w:hint="eastAsia"/>
          <w:sz w:val="28"/>
          <w:szCs w:val="28"/>
        </w:rPr>
        <w:t>26</w:t>
      </w:r>
      <w:r w:rsidR="002329F8" w:rsidRPr="0023265D">
        <w:rPr>
          <w:rFonts w:ascii="华文仿宋" w:eastAsia="华文仿宋" w:hAnsi="华文仿宋" w:hint="eastAsia"/>
          <w:sz w:val="28"/>
          <w:szCs w:val="28"/>
        </w:rPr>
        <w:t>日上午8:00至9:00，午餐12:00</w:t>
      </w:r>
      <w:r w:rsidR="00644049">
        <w:rPr>
          <w:rFonts w:ascii="华文仿宋" w:eastAsia="华文仿宋" w:hAnsi="华文仿宋" w:hint="eastAsia"/>
          <w:sz w:val="28"/>
          <w:szCs w:val="28"/>
        </w:rPr>
        <w:t>，</w:t>
      </w:r>
      <w:r w:rsidR="00653C15" w:rsidRPr="0023265D">
        <w:rPr>
          <w:rFonts w:ascii="华文仿宋" w:eastAsia="华文仿宋" w:hAnsi="华文仿宋" w:hint="eastAsia"/>
          <w:sz w:val="28"/>
          <w:szCs w:val="28"/>
        </w:rPr>
        <w:t>有宣讲或面试</w:t>
      </w:r>
      <w:r w:rsidR="00725F4E" w:rsidRPr="0023265D">
        <w:rPr>
          <w:rFonts w:ascii="华文仿宋" w:eastAsia="华文仿宋" w:hAnsi="华文仿宋" w:hint="eastAsia"/>
          <w:sz w:val="28"/>
          <w:szCs w:val="28"/>
        </w:rPr>
        <w:t>需要的</w:t>
      </w:r>
      <w:r w:rsidR="00653C15" w:rsidRPr="0023265D">
        <w:rPr>
          <w:rFonts w:ascii="华文仿宋" w:eastAsia="华文仿宋" w:hAnsi="华文仿宋" w:hint="eastAsia"/>
          <w:sz w:val="28"/>
          <w:szCs w:val="28"/>
        </w:rPr>
        <w:t>可提前或在会场告知。</w:t>
      </w:r>
    </w:p>
    <w:p w:rsidR="002329F8" w:rsidRPr="0023265D" w:rsidRDefault="000E0860" w:rsidP="00725858">
      <w:pPr>
        <w:pStyle w:val="a8"/>
        <w:shd w:val="clear" w:color="auto" w:fill="FFFFFF"/>
        <w:spacing w:before="0" w:beforeAutospacing="0" w:after="0" w:afterAutospacing="0" w:line="495" w:lineRule="atLeast"/>
        <w:ind w:firstLine="600"/>
        <w:rPr>
          <w:rFonts w:ascii="华文仿宋" w:eastAsia="华文仿宋" w:hAnsi="华文仿宋"/>
          <w:sz w:val="28"/>
          <w:szCs w:val="28"/>
        </w:rPr>
      </w:pPr>
      <w:r w:rsidRPr="0023265D">
        <w:rPr>
          <w:rFonts w:ascii="华文仿宋" w:eastAsia="华文仿宋" w:hAnsi="华文仿宋" w:hint="eastAsia"/>
          <w:sz w:val="28"/>
          <w:szCs w:val="28"/>
        </w:rPr>
        <w:t>2.参会单位无会务费，学校提供展位1个（包括桌子1张，椅子2把）</w:t>
      </w:r>
      <w:r w:rsidR="00301D11">
        <w:rPr>
          <w:rFonts w:ascii="华文仿宋" w:eastAsia="华文仿宋" w:hAnsi="华文仿宋" w:hint="eastAsia"/>
          <w:sz w:val="28"/>
          <w:szCs w:val="28"/>
        </w:rPr>
        <w:t>，单位</w:t>
      </w:r>
      <w:r w:rsidRPr="0023265D">
        <w:rPr>
          <w:rFonts w:ascii="华文仿宋" w:eastAsia="华文仿宋" w:hAnsi="华文仿宋" w:hint="eastAsia"/>
          <w:sz w:val="28"/>
          <w:szCs w:val="28"/>
        </w:rPr>
        <w:t>自行携带易拉宝、X展架等线下招聘所需宣传物品。</w:t>
      </w:r>
    </w:p>
    <w:p w:rsidR="00CC69C4" w:rsidRPr="0023265D" w:rsidRDefault="00382D7D" w:rsidP="00725858">
      <w:pPr>
        <w:pStyle w:val="a8"/>
        <w:shd w:val="clear" w:color="auto" w:fill="FFFFFF"/>
        <w:spacing w:before="0" w:beforeAutospacing="0" w:after="0" w:afterAutospacing="0" w:line="495" w:lineRule="atLeast"/>
        <w:ind w:firstLine="600"/>
        <w:rPr>
          <w:rFonts w:ascii="华文仿宋" w:eastAsia="华文仿宋" w:hAnsi="华文仿宋"/>
          <w:sz w:val="28"/>
          <w:szCs w:val="28"/>
        </w:rPr>
      </w:pPr>
      <w:r w:rsidRPr="0023265D">
        <w:rPr>
          <w:rFonts w:ascii="华文仿宋" w:eastAsia="华文仿宋" w:hAnsi="华文仿宋" w:hint="eastAsia"/>
          <w:sz w:val="28"/>
          <w:szCs w:val="28"/>
        </w:rPr>
        <w:t>3</w:t>
      </w:r>
      <w:r w:rsidR="00CC69C4" w:rsidRPr="0023265D">
        <w:rPr>
          <w:rFonts w:ascii="华文仿宋" w:eastAsia="华文仿宋" w:hAnsi="华文仿宋"/>
          <w:sz w:val="28"/>
          <w:szCs w:val="28"/>
        </w:rPr>
        <w:t>.</w:t>
      </w:r>
      <w:r w:rsidR="00580012" w:rsidRPr="0023265D">
        <w:rPr>
          <w:rFonts w:ascii="华文仿宋" w:eastAsia="华文仿宋" w:hAnsi="华文仿宋" w:hint="eastAsia"/>
          <w:sz w:val="28"/>
          <w:szCs w:val="28"/>
        </w:rPr>
        <w:t>双选会场设有签约席位，可组织指导学生及企业现场签约</w:t>
      </w:r>
      <w:r w:rsidR="00CC69C4" w:rsidRPr="0023265D">
        <w:rPr>
          <w:rFonts w:ascii="华文仿宋" w:eastAsia="华文仿宋" w:hAnsi="华文仿宋" w:hint="eastAsia"/>
          <w:sz w:val="28"/>
          <w:szCs w:val="28"/>
        </w:rPr>
        <w:t>。</w:t>
      </w:r>
    </w:p>
    <w:p w:rsidR="00600FE7" w:rsidRPr="0023265D" w:rsidRDefault="00600FE7" w:rsidP="00725858">
      <w:pPr>
        <w:pStyle w:val="a8"/>
        <w:shd w:val="clear" w:color="auto" w:fill="FFFFFF"/>
        <w:spacing w:before="0" w:beforeAutospacing="0" w:after="0" w:afterAutospacing="0" w:line="495" w:lineRule="atLeast"/>
        <w:ind w:firstLine="600"/>
        <w:rPr>
          <w:rFonts w:ascii="华文仿宋" w:eastAsia="华文仿宋" w:hAnsi="华文仿宋"/>
          <w:sz w:val="28"/>
          <w:szCs w:val="28"/>
        </w:rPr>
      </w:pPr>
      <w:r w:rsidRPr="0023265D">
        <w:rPr>
          <w:rFonts w:ascii="华文仿宋" w:eastAsia="华文仿宋" w:hAnsi="华文仿宋" w:hint="eastAsia"/>
          <w:sz w:val="28"/>
          <w:szCs w:val="28"/>
        </w:rPr>
        <w:lastRenderedPageBreak/>
        <w:t>4. 如有宣讲需要，学校</w:t>
      </w:r>
      <w:r w:rsidR="000422FC">
        <w:rPr>
          <w:rFonts w:ascii="华文仿宋" w:eastAsia="华文仿宋" w:hAnsi="华文仿宋" w:hint="eastAsia"/>
          <w:sz w:val="28"/>
          <w:szCs w:val="28"/>
        </w:rPr>
        <w:t>可</w:t>
      </w:r>
      <w:r w:rsidRPr="0023265D">
        <w:rPr>
          <w:rFonts w:ascii="华文仿宋" w:eastAsia="华文仿宋" w:hAnsi="华文仿宋" w:hint="eastAsia"/>
          <w:sz w:val="28"/>
          <w:szCs w:val="28"/>
        </w:rPr>
        <w:t>提供多媒体教室，包含台式电脑、投影及音响设备，用人单位可直接带U盘进行现场宣讲招聘，校方工作人员会进行需求统计。</w:t>
      </w:r>
    </w:p>
    <w:p w:rsidR="00B96996" w:rsidRPr="00516D5B" w:rsidRDefault="00B96996" w:rsidP="00725858">
      <w:pPr>
        <w:pStyle w:val="a8"/>
        <w:shd w:val="clear" w:color="auto" w:fill="FFFFFF"/>
        <w:spacing w:before="0" w:beforeAutospacing="0" w:after="0" w:afterAutospacing="0" w:line="495" w:lineRule="atLeast"/>
        <w:ind w:firstLine="600"/>
        <w:rPr>
          <w:rFonts w:ascii="华文仿宋" w:eastAsia="华文仿宋" w:hAnsi="华文仿宋"/>
          <w:b/>
          <w:sz w:val="28"/>
          <w:szCs w:val="28"/>
        </w:rPr>
      </w:pPr>
      <w:r w:rsidRPr="00516D5B">
        <w:rPr>
          <w:rFonts w:ascii="华文仿宋" w:eastAsia="华文仿宋" w:hAnsi="华文仿宋" w:hint="eastAsia"/>
          <w:b/>
          <w:sz w:val="28"/>
          <w:szCs w:val="28"/>
        </w:rPr>
        <w:t>五、疫情防控</w:t>
      </w:r>
      <w:r w:rsidR="00FC2840">
        <w:rPr>
          <w:rFonts w:ascii="华文仿宋" w:eastAsia="华文仿宋" w:hAnsi="华文仿宋" w:hint="eastAsia"/>
          <w:b/>
          <w:sz w:val="28"/>
          <w:szCs w:val="28"/>
        </w:rPr>
        <w:t>要求</w:t>
      </w:r>
    </w:p>
    <w:p w:rsidR="00B96996" w:rsidRPr="0023265D" w:rsidRDefault="005E6854" w:rsidP="00725858">
      <w:pPr>
        <w:pStyle w:val="a8"/>
        <w:shd w:val="clear" w:color="auto" w:fill="FFFFFF"/>
        <w:spacing w:before="0" w:beforeAutospacing="0" w:after="0" w:afterAutospacing="0" w:line="495" w:lineRule="atLeast"/>
        <w:ind w:firstLine="600"/>
        <w:rPr>
          <w:rFonts w:ascii="华文仿宋" w:eastAsia="华文仿宋" w:hAnsi="华文仿宋"/>
          <w:sz w:val="28"/>
          <w:szCs w:val="28"/>
        </w:rPr>
      </w:pPr>
      <w:r w:rsidRPr="0023265D">
        <w:rPr>
          <w:rFonts w:ascii="华文仿宋" w:eastAsia="华文仿宋" w:hAnsi="华文仿宋" w:hint="eastAsia"/>
          <w:sz w:val="28"/>
          <w:szCs w:val="28"/>
        </w:rPr>
        <w:t>1. 控制进校招聘人数。每个招聘单位进校人数原则上控制在</w:t>
      </w:r>
      <w:r w:rsidR="00405CD4">
        <w:rPr>
          <w:rFonts w:ascii="华文仿宋" w:eastAsia="华文仿宋" w:hAnsi="华文仿宋" w:hint="eastAsia"/>
          <w:sz w:val="28"/>
          <w:szCs w:val="28"/>
        </w:rPr>
        <w:t>4</w:t>
      </w:r>
      <w:r w:rsidRPr="0023265D">
        <w:rPr>
          <w:rFonts w:ascii="华文仿宋" w:eastAsia="华文仿宋" w:hAnsi="华文仿宋" w:hint="eastAsia"/>
          <w:sz w:val="28"/>
          <w:szCs w:val="28"/>
        </w:rPr>
        <w:t>人以内，并确保招聘工作人员进校前14天内无疫情中、高风险地旅居史，没有境外来</w:t>
      </w:r>
      <w:r w:rsidR="004C19B7">
        <w:rPr>
          <w:rFonts w:ascii="华文仿宋" w:eastAsia="华文仿宋" w:hAnsi="华文仿宋" w:hint="eastAsia"/>
          <w:sz w:val="28"/>
          <w:szCs w:val="28"/>
        </w:rPr>
        <w:t>往南充</w:t>
      </w:r>
      <w:r w:rsidRPr="0023265D">
        <w:rPr>
          <w:rFonts w:ascii="华文仿宋" w:eastAsia="华文仿宋" w:hAnsi="华文仿宋" w:hint="eastAsia"/>
          <w:sz w:val="28"/>
          <w:szCs w:val="28"/>
        </w:rPr>
        <w:t>、确诊或疑似病例、核酸检测呈阳性人员及其密切接触者等情况。</w:t>
      </w:r>
    </w:p>
    <w:p w:rsidR="005E6854" w:rsidRPr="00516D5B" w:rsidRDefault="005E6854" w:rsidP="005E6854">
      <w:pPr>
        <w:pStyle w:val="a8"/>
        <w:shd w:val="clear" w:color="auto" w:fill="FFFFFF"/>
        <w:spacing w:before="0" w:beforeAutospacing="0" w:after="0" w:afterAutospacing="0" w:line="495" w:lineRule="atLeast"/>
        <w:ind w:firstLine="600"/>
        <w:rPr>
          <w:rFonts w:ascii="华文仿宋" w:eastAsia="华文仿宋" w:hAnsi="华文仿宋"/>
          <w:color w:val="000000" w:themeColor="text1"/>
          <w:sz w:val="28"/>
          <w:szCs w:val="28"/>
        </w:rPr>
      </w:pPr>
      <w:r w:rsidRPr="00516D5B">
        <w:rPr>
          <w:rFonts w:ascii="华文仿宋" w:eastAsia="华文仿宋" w:hAnsi="华文仿宋" w:hint="eastAsia"/>
          <w:color w:val="000000" w:themeColor="text1"/>
          <w:sz w:val="28"/>
          <w:szCs w:val="28"/>
        </w:rPr>
        <w:t>2. 人员进校情况说明。参加线下校园招聘活动申请审核通过后，需在招聘日期前3-5日内，提供以下材料：</w:t>
      </w:r>
    </w:p>
    <w:p w:rsidR="005E6854" w:rsidRPr="00516D5B" w:rsidRDefault="005E6854" w:rsidP="005E6854">
      <w:pPr>
        <w:pStyle w:val="a8"/>
        <w:shd w:val="clear" w:color="auto" w:fill="FFFFFF"/>
        <w:spacing w:before="0" w:beforeAutospacing="0" w:after="0" w:afterAutospacing="0" w:line="495" w:lineRule="atLeast"/>
        <w:ind w:firstLine="600"/>
        <w:rPr>
          <w:rFonts w:ascii="华文仿宋" w:eastAsia="华文仿宋" w:hAnsi="华文仿宋"/>
          <w:color w:val="000000" w:themeColor="text1"/>
          <w:sz w:val="28"/>
          <w:szCs w:val="28"/>
        </w:rPr>
      </w:pPr>
      <w:r w:rsidRPr="00516D5B">
        <w:rPr>
          <w:rFonts w:ascii="华文仿宋" w:eastAsia="华文仿宋" w:hAnsi="华文仿宋" w:hint="eastAsia"/>
          <w:color w:val="000000" w:themeColor="text1"/>
          <w:sz w:val="28"/>
          <w:szCs w:val="28"/>
        </w:rPr>
        <w:t>（1）进校人员疫情防控证明（需公司盖章电子版，</w:t>
      </w:r>
      <w:r w:rsidR="0073655F">
        <w:rPr>
          <w:rFonts w:ascii="华文仿宋" w:eastAsia="华文仿宋" w:hAnsi="华文仿宋" w:hint="eastAsia"/>
          <w:color w:val="000000" w:themeColor="text1"/>
          <w:sz w:val="28"/>
          <w:szCs w:val="28"/>
        </w:rPr>
        <w:t>附件1.1</w:t>
      </w:r>
      <w:r w:rsidRPr="00516D5B">
        <w:rPr>
          <w:rFonts w:ascii="华文仿宋" w:eastAsia="华文仿宋" w:hAnsi="华文仿宋" w:hint="eastAsia"/>
          <w:color w:val="000000" w:themeColor="text1"/>
          <w:sz w:val="28"/>
          <w:szCs w:val="28"/>
        </w:rPr>
        <w:t>）</w:t>
      </w:r>
    </w:p>
    <w:p w:rsidR="005E6854" w:rsidRPr="00516D5B" w:rsidRDefault="005E6854" w:rsidP="005E6854">
      <w:pPr>
        <w:pStyle w:val="a8"/>
        <w:shd w:val="clear" w:color="auto" w:fill="FFFFFF"/>
        <w:spacing w:before="0" w:beforeAutospacing="0" w:after="0" w:afterAutospacing="0" w:line="495" w:lineRule="atLeast"/>
        <w:ind w:firstLine="600"/>
        <w:rPr>
          <w:rFonts w:ascii="华文仿宋" w:eastAsia="华文仿宋" w:hAnsi="华文仿宋"/>
          <w:color w:val="000000" w:themeColor="text1"/>
          <w:sz w:val="28"/>
          <w:szCs w:val="28"/>
        </w:rPr>
      </w:pPr>
      <w:r w:rsidRPr="00516D5B">
        <w:rPr>
          <w:rFonts w:ascii="华文仿宋" w:eastAsia="华文仿宋" w:hAnsi="华文仿宋" w:hint="eastAsia"/>
          <w:color w:val="000000" w:themeColor="text1"/>
          <w:sz w:val="28"/>
          <w:szCs w:val="28"/>
        </w:rPr>
        <w:t>（2）两个绿码截图（健康码、通信行程卡）</w:t>
      </w:r>
    </w:p>
    <w:p w:rsidR="005E5195" w:rsidRDefault="005E6854" w:rsidP="0073655F">
      <w:pPr>
        <w:pStyle w:val="a8"/>
        <w:shd w:val="clear" w:color="auto" w:fill="FFFFFF"/>
        <w:spacing w:before="0" w:beforeAutospacing="0" w:after="0" w:afterAutospacing="0" w:line="495" w:lineRule="atLeast"/>
        <w:ind w:firstLine="600"/>
        <w:rPr>
          <w:rFonts w:ascii="华文仿宋" w:eastAsia="华文仿宋" w:hAnsi="华文仿宋"/>
          <w:color w:val="000000" w:themeColor="text1"/>
          <w:sz w:val="28"/>
          <w:szCs w:val="28"/>
        </w:rPr>
      </w:pPr>
      <w:r w:rsidRPr="00516D5B">
        <w:rPr>
          <w:rFonts w:ascii="华文仿宋" w:eastAsia="华文仿宋" w:hAnsi="华文仿宋" w:hint="eastAsia"/>
          <w:color w:val="000000" w:themeColor="text1"/>
          <w:sz w:val="28"/>
          <w:szCs w:val="28"/>
        </w:rPr>
        <w:t>（3）若公司带车辆进校，请填写进校车辆信息</w:t>
      </w:r>
      <w:r w:rsidR="0073655F">
        <w:rPr>
          <w:rFonts w:ascii="华文仿宋" w:eastAsia="华文仿宋" w:hAnsi="华文仿宋" w:hint="eastAsia"/>
          <w:color w:val="000000" w:themeColor="text1"/>
          <w:sz w:val="28"/>
          <w:szCs w:val="28"/>
        </w:rPr>
        <w:t>，</w:t>
      </w:r>
      <w:r w:rsidR="008B5C59">
        <w:rPr>
          <w:rFonts w:ascii="华文仿宋" w:eastAsia="华文仿宋" w:hAnsi="华文仿宋" w:hint="eastAsia"/>
          <w:color w:val="000000" w:themeColor="text1"/>
          <w:sz w:val="28"/>
          <w:szCs w:val="28"/>
        </w:rPr>
        <w:t>见</w:t>
      </w:r>
      <w:r w:rsidR="003E036A">
        <w:rPr>
          <w:rFonts w:ascii="华文仿宋" w:eastAsia="华文仿宋" w:hAnsi="华文仿宋" w:hint="eastAsia"/>
          <w:color w:val="000000" w:themeColor="text1"/>
          <w:sz w:val="28"/>
          <w:szCs w:val="28"/>
        </w:rPr>
        <w:t>附件1.2</w:t>
      </w:r>
      <w:r w:rsidR="0073655F">
        <w:rPr>
          <w:rFonts w:ascii="华文仿宋" w:eastAsia="华文仿宋" w:hAnsi="华文仿宋" w:hint="eastAsia"/>
          <w:color w:val="000000" w:themeColor="text1"/>
          <w:sz w:val="28"/>
          <w:szCs w:val="28"/>
        </w:rPr>
        <w:t>。</w:t>
      </w:r>
    </w:p>
    <w:p w:rsidR="005E5195" w:rsidRPr="00516D5B" w:rsidRDefault="005E5195" w:rsidP="00AC6E87">
      <w:pPr>
        <w:pStyle w:val="a8"/>
        <w:shd w:val="clear" w:color="auto" w:fill="FFFFFF"/>
        <w:spacing w:before="0" w:beforeAutospacing="0" w:after="0" w:afterAutospacing="0" w:line="495" w:lineRule="atLeast"/>
        <w:ind w:firstLine="600"/>
        <w:rPr>
          <w:rFonts w:ascii="华文仿宋" w:eastAsia="华文仿宋" w:hAnsi="华文仿宋"/>
          <w:color w:val="000000" w:themeColor="text1"/>
          <w:sz w:val="28"/>
          <w:szCs w:val="28"/>
        </w:rPr>
      </w:pPr>
      <w:r>
        <w:rPr>
          <w:rFonts w:ascii="华文仿宋" w:eastAsia="华文仿宋" w:hAnsi="华文仿宋" w:hint="eastAsia"/>
          <w:color w:val="000000" w:themeColor="text1"/>
          <w:sz w:val="28"/>
          <w:szCs w:val="28"/>
        </w:rPr>
        <w:t>3.</w:t>
      </w:r>
      <w:r w:rsidRPr="005E5195">
        <w:rPr>
          <w:rFonts w:hint="eastAsia"/>
        </w:rPr>
        <w:t xml:space="preserve"> </w:t>
      </w:r>
      <w:r w:rsidRPr="005E5195">
        <w:rPr>
          <w:rFonts w:ascii="华文仿宋" w:eastAsia="华文仿宋" w:hAnsi="华文仿宋" w:hint="eastAsia"/>
          <w:color w:val="000000" w:themeColor="text1"/>
          <w:sz w:val="28"/>
          <w:szCs w:val="28"/>
        </w:rPr>
        <w:t>上述</w:t>
      </w:r>
      <w:r w:rsidR="00AC6E87">
        <w:rPr>
          <w:rFonts w:ascii="华文仿宋" w:eastAsia="华文仿宋" w:hAnsi="华文仿宋" w:hint="eastAsia"/>
          <w:color w:val="000000" w:themeColor="text1"/>
          <w:sz w:val="28"/>
          <w:szCs w:val="28"/>
        </w:rPr>
        <w:t>表格和两个绿码截图</w:t>
      </w:r>
      <w:r w:rsidRPr="005E5195">
        <w:rPr>
          <w:rFonts w:ascii="华文仿宋" w:eastAsia="华文仿宋" w:hAnsi="华文仿宋" w:hint="eastAsia"/>
          <w:color w:val="000000" w:themeColor="text1"/>
          <w:sz w:val="28"/>
          <w:szCs w:val="28"/>
        </w:rPr>
        <w:t>请打包发至指定邮箱</w:t>
      </w:r>
      <w:r w:rsidR="004C19B7" w:rsidRPr="004C19B7">
        <w:rPr>
          <w:rFonts w:ascii="华文仿宋" w:eastAsia="华文仿宋" w:hAnsi="华文仿宋"/>
          <w:color w:val="000000" w:themeColor="text1"/>
          <w:sz w:val="28"/>
          <w:szCs w:val="28"/>
        </w:rPr>
        <w:t>swpu_jyzxtm@163.com</w:t>
      </w:r>
      <w:r w:rsidR="008B5C59">
        <w:rPr>
          <w:rFonts w:ascii="华文仿宋" w:eastAsia="华文仿宋" w:hAnsi="华文仿宋" w:hint="eastAsia"/>
          <w:color w:val="000000" w:themeColor="text1"/>
          <w:sz w:val="28"/>
          <w:szCs w:val="28"/>
        </w:rPr>
        <w:t>，</w:t>
      </w:r>
      <w:r w:rsidRPr="005E5195">
        <w:rPr>
          <w:rFonts w:ascii="华文仿宋" w:eastAsia="华文仿宋" w:hAnsi="华文仿宋" w:hint="eastAsia"/>
          <w:color w:val="000000" w:themeColor="text1"/>
          <w:sz w:val="28"/>
          <w:szCs w:val="28"/>
        </w:rPr>
        <w:t>邮件标题为：“XXX公司XX月XX日进校招聘申请材料”。审核通过后，将以邮件形式或电话告知，进校当日请携带并提交《进校人员疫情防控证明》（需盖企业公章）备案。单位来校招聘人员应与申请人员一致，不得随意变更或临时增加，提前30分钟到达学校，配合做好体温检测并出示健康码方可入场</w:t>
      </w:r>
      <w:r w:rsidR="008B5C59">
        <w:rPr>
          <w:rFonts w:ascii="华文仿宋" w:eastAsia="华文仿宋" w:hAnsi="华文仿宋" w:hint="eastAsia"/>
          <w:color w:val="000000" w:themeColor="text1"/>
          <w:sz w:val="28"/>
          <w:szCs w:val="28"/>
        </w:rPr>
        <w:t>，</w:t>
      </w:r>
      <w:r w:rsidRPr="005E5195">
        <w:rPr>
          <w:rFonts w:ascii="华文仿宋" w:eastAsia="华文仿宋" w:hAnsi="华文仿宋" w:hint="eastAsia"/>
          <w:color w:val="000000" w:themeColor="text1"/>
          <w:sz w:val="28"/>
          <w:szCs w:val="28"/>
        </w:rPr>
        <w:t>招聘活动结束后及时离开学校</w:t>
      </w:r>
      <w:r w:rsidR="000D3990">
        <w:rPr>
          <w:rFonts w:ascii="华文仿宋" w:eastAsia="华文仿宋" w:hAnsi="华文仿宋" w:hint="eastAsia"/>
          <w:color w:val="000000" w:themeColor="text1"/>
          <w:sz w:val="28"/>
          <w:szCs w:val="28"/>
        </w:rPr>
        <w:t>，</w:t>
      </w:r>
      <w:r w:rsidRPr="005E5195">
        <w:rPr>
          <w:rFonts w:ascii="华文仿宋" w:eastAsia="华文仿宋" w:hAnsi="华文仿宋" w:hint="eastAsia"/>
          <w:color w:val="000000" w:themeColor="text1"/>
          <w:sz w:val="28"/>
          <w:szCs w:val="28"/>
        </w:rPr>
        <w:t>招聘人员在活动期间需全程佩戴口罩，配合工作人员引导安排。</w:t>
      </w:r>
    </w:p>
    <w:p w:rsidR="00103424" w:rsidRPr="00EC4FE9" w:rsidRDefault="00EC4FE9" w:rsidP="00725858">
      <w:pPr>
        <w:pStyle w:val="a8"/>
        <w:shd w:val="clear" w:color="auto" w:fill="FFFFFF"/>
        <w:spacing w:before="0" w:beforeAutospacing="0" w:after="0" w:afterAutospacing="0" w:line="495" w:lineRule="atLeast"/>
        <w:ind w:firstLine="600"/>
        <w:rPr>
          <w:rFonts w:ascii="华文仿宋" w:eastAsia="华文仿宋" w:hAnsi="华文仿宋"/>
          <w:b/>
          <w:color w:val="000000" w:themeColor="text1"/>
          <w:sz w:val="28"/>
          <w:szCs w:val="28"/>
        </w:rPr>
      </w:pPr>
      <w:r>
        <w:rPr>
          <w:rFonts w:ascii="华文仿宋" w:eastAsia="华文仿宋" w:hAnsi="华文仿宋" w:hint="eastAsia"/>
          <w:b/>
          <w:color w:val="000000" w:themeColor="text1"/>
          <w:sz w:val="28"/>
          <w:szCs w:val="28"/>
        </w:rPr>
        <w:t>六</w:t>
      </w:r>
      <w:r w:rsidR="00103424" w:rsidRPr="00EC4FE9">
        <w:rPr>
          <w:rFonts w:ascii="华文仿宋" w:eastAsia="华文仿宋" w:hAnsi="华文仿宋" w:hint="eastAsia"/>
          <w:b/>
          <w:color w:val="000000" w:themeColor="text1"/>
          <w:sz w:val="28"/>
          <w:szCs w:val="28"/>
        </w:rPr>
        <w:t>、联系方式</w:t>
      </w:r>
    </w:p>
    <w:p w:rsidR="004C19B7" w:rsidRPr="004C19B7" w:rsidRDefault="004C19B7" w:rsidP="004C19B7">
      <w:pPr>
        <w:pStyle w:val="a8"/>
        <w:shd w:val="clear" w:color="auto" w:fill="FFFFFF"/>
        <w:spacing w:line="495" w:lineRule="atLeast"/>
        <w:ind w:firstLine="600"/>
        <w:rPr>
          <w:rFonts w:ascii="华文仿宋" w:eastAsia="华文仿宋" w:hAnsi="华文仿宋"/>
          <w:color w:val="000000" w:themeColor="text1"/>
          <w:sz w:val="28"/>
          <w:szCs w:val="28"/>
        </w:rPr>
      </w:pPr>
      <w:r w:rsidRPr="004C19B7">
        <w:rPr>
          <w:rFonts w:ascii="华文仿宋" w:eastAsia="华文仿宋" w:hAnsi="华文仿宋" w:hint="eastAsia"/>
          <w:color w:val="000000" w:themeColor="text1"/>
          <w:sz w:val="28"/>
          <w:szCs w:val="28"/>
        </w:rPr>
        <w:lastRenderedPageBreak/>
        <w:t>联 系 人：唐老师  0817-2641040  15983787094</w:t>
      </w:r>
    </w:p>
    <w:p w:rsidR="004C19B7" w:rsidRDefault="004C19B7" w:rsidP="004C19B7">
      <w:pPr>
        <w:pStyle w:val="a8"/>
        <w:shd w:val="clear" w:color="auto" w:fill="FFFFFF"/>
        <w:spacing w:before="0" w:beforeAutospacing="0" w:after="0" w:afterAutospacing="0" w:line="495" w:lineRule="atLeast"/>
        <w:ind w:firstLine="600"/>
        <w:rPr>
          <w:rFonts w:ascii="华文仿宋" w:eastAsia="华文仿宋" w:hAnsi="华文仿宋"/>
          <w:color w:val="000000" w:themeColor="text1"/>
          <w:sz w:val="28"/>
          <w:szCs w:val="28"/>
        </w:rPr>
      </w:pPr>
      <w:r w:rsidRPr="004C19B7">
        <w:rPr>
          <w:rFonts w:ascii="华文仿宋" w:eastAsia="华文仿宋" w:hAnsi="华文仿宋" w:hint="eastAsia"/>
          <w:color w:val="000000" w:themeColor="text1"/>
          <w:sz w:val="28"/>
          <w:szCs w:val="28"/>
        </w:rPr>
        <w:t>邮    箱：</w:t>
      </w:r>
      <w:r w:rsidRPr="004C19B7">
        <w:rPr>
          <w:rFonts w:ascii="华文仿宋" w:eastAsia="华文仿宋" w:hAnsi="华文仿宋"/>
          <w:color w:val="000000" w:themeColor="text1"/>
          <w:sz w:val="28"/>
          <w:szCs w:val="28"/>
        </w:rPr>
        <w:t>swpu_jyzxtm@163.com</w:t>
      </w:r>
    </w:p>
    <w:p w:rsidR="00103424" w:rsidRPr="00516D5B" w:rsidRDefault="00103424" w:rsidP="004C19B7">
      <w:pPr>
        <w:pStyle w:val="a8"/>
        <w:shd w:val="clear" w:color="auto" w:fill="FFFFFF"/>
        <w:spacing w:before="0" w:beforeAutospacing="0" w:after="0" w:afterAutospacing="0" w:line="495" w:lineRule="atLeast"/>
        <w:ind w:firstLine="600"/>
        <w:rPr>
          <w:rFonts w:ascii="华文仿宋" w:eastAsia="华文仿宋" w:hAnsi="华文仿宋"/>
          <w:color w:val="000000" w:themeColor="text1"/>
          <w:sz w:val="28"/>
          <w:szCs w:val="28"/>
        </w:rPr>
      </w:pPr>
      <w:r w:rsidRPr="00516D5B">
        <w:rPr>
          <w:rFonts w:ascii="华文仿宋" w:eastAsia="华文仿宋" w:hAnsi="华文仿宋" w:hint="eastAsia"/>
          <w:color w:val="000000" w:themeColor="text1"/>
          <w:sz w:val="28"/>
          <w:szCs w:val="28"/>
        </w:rPr>
        <w:t>学校地址：四川省南充市顺庆区油院路二段一号</w:t>
      </w:r>
      <w:r w:rsidR="00D83286" w:rsidRPr="00516D5B">
        <w:rPr>
          <w:rFonts w:ascii="华文仿宋" w:eastAsia="华文仿宋" w:hAnsi="华文仿宋" w:hint="eastAsia"/>
          <w:color w:val="000000" w:themeColor="text1"/>
          <w:sz w:val="28"/>
          <w:szCs w:val="28"/>
        </w:rPr>
        <w:t>西南石油大学</w:t>
      </w:r>
    </w:p>
    <w:p w:rsidR="001C0668" w:rsidRPr="00516D5B" w:rsidRDefault="00305844" w:rsidP="00725858">
      <w:pPr>
        <w:pStyle w:val="a8"/>
        <w:shd w:val="clear" w:color="auto" w:fill="FFFFFF"/>
        <w:spacing w:before="0" w:beforeAutospacing="0" w:after="0" w:afterAutospacing="0" w:line="495" w:lineRule="atLeast"/>
        <w:ind w:firstLine="600"/>
        <w:rPr>
          <w:rFonts w:ascii="华文仿宋" w:eastAsia="华文仿宋" w:hAnsi="华文仿宋"/>
          <w:color w:val="000000" w:themeColor="text1"/>
          <w:sz w:val="28"/>
          <w:szCs w:val="28"/>
        </w:rPr>
      </w:pPr>
      <w:r>
        <w:rPr>
          <w:rFonts w:ascii="华文仿宋" w:eastAsia="华文仿宋" w:hAnsi="华文仿宋" w:hint="eastAsia"/>
          <w:color w:val="000000" w:themeColor="text1"/>
          <w:sz w:val="28"/>
          <w:szCs w:val="28"/>
        </w:rPr>
        <w:t>学校</w:t>
      </w:r>
      <w:r w:rsidR="001C0668" w:rsidRPr="00516D5B">
        <w:rPr>
          <w:rFonts w:ascii="华文仿宋" w:eastAsia="华文仿宋" w:hAnsi="华文仿宋" w:hint="eastAsia"/>
          <w:color w:val="000000" w:themeColor="text1"/>
          <w:sz w:val="28"/>
          <w:szCs w:val="28"/>
        </w:rPr>
        <w:t>主页：</w:t>
      </w:r>
      <w:r w:rsidRPr="00305844">
        <w:rPr>
          <w:rFonts w:ascii="华文仿宋" w:eastAsia="华文仿宋" w:hAnsi="华文仿宋"/>
          <w:color w:val="000000" w:themeColor="text1"/>
          <w:sz w:val="28"/>
          <w:szCs w:val="28"/>
        </w:rPr>
        <w:t>https://www.swpu.edu.cn/nc/</w:t>
      </w:r>
    </w:p>
    <w:p w:rsidR="00382D7D" w:rsidRPr="00516D5B" w:rsidRDefault="00382D7D" w:rsidP="00725858">
      <w:pPr>
        <w:pStyle w:val="a8"/>
        <w:shd w:val="clear" w:color="auto" w:fill="FFFFFF"/>
        <w:spacing w:before="0" w:beforeAutospacing="0" w:after="0" w:afterAutospacing="0" w:line="495" w:lineRule="atLeast"/>
        <w:ind w:firstLine="600"/>
        <w:rPr>
          <w:rFonts w:ascii="华文仿宋" w:eastAsia="华文仿宋" w:hAnsi="华文仿宋"/>
          <w:color w:val="000000" w:themeColor="text1"/>
          <w:sz w:val="28"/>
          <w:szCs w:val="28"/>
        </w:rPr>
      </w:pPr>
      <w:r w:rsidRPr="00516D5B">
        <w:rPr>
          <w:rFonts w:ascii="华文仿宋" w:eastAsia="华文仿宋" w:hAnsi="华文仿宋" w:hint="eastAsia"/>
          <w:color w:val="000000" w:themeColor="text1"/>
          <w:sz w:val="28"/>
          <w:szCs w:val="28"/>
        </w:rPr>
        <w:t>学校就业信息网：</w:t>
      </w:r>
      <w:hyperlink r:id="rId8" w:history="1">
        <w:r w:rsidRPr="00516D5B">
          <w:rPr>
            <w:rFonts w:ascii="华文仿宋" w:eastAsia="华文仿宋" w:hAnsi="华文仿宋"/>
            <w:color w:val="000000" w:themeColor="text1"/>
            <w:sz w:val="28"/>
            <w:szCs w:val="28"/>
          </w:rPr>
          <w:t>http://jyzx.swpu.edu.cn/</w:t>
        </w:r>
      </w:hyperlink>
    </w:p>
    <w:p w:rsidR="009E46BA" w:rsidRPr="0023265D" w:rsidRDefault="009E46BA" w:rsidP="00725858">
      <w:pPr>
        <w:pStyle w:val="a8"/>
        <w:shd w:val="clear" w:color="auto" w:fill="FFFFFF"/>
        <w:spacing w:before="0" w:beforeAutospacing="0" w:after="0" w:afterAutospacing="0" w:line="495" w:lineRule="atLeast"/>
        <w:ind w:firstLine="600"/>
        <w:rPr>
          <w:rFonts w:ascii="华文仿宋" w:eastAsia="华文仿宋" w:hAnsi="华文仿宋"/>
          <w:sz w:val="28"/>
          <w:szCs w:val="28"/>
        </w:rPr>
      </w:pPr>
    </w:p>
    <w:p w:rsidR="009E46BA" w:rsidRPr="0023265D" w:rsidRDefault="009E46BA" w:rsidP="00725858">
      <w:pPr>
        <w:pStyle w:val="a8"/>
        <w:shd w:val="clear" w:color="auto" w:fill="FFFFFF"/>
        <w:spacing w:before="0" w:beforeAutospacing="0" w:after="0" w:afterAutospacing="0" w:line="495" w:lineRule="atLeast"/>
        <w:ind w:firstLine="600"/>
        <w:rPr>
          <w:rFonts w:ascii="华文仿宋" w:eastAsia="华文仿宋" w:hAnsi="华文仿宋"/>
          <w:sz w:val="28"/>
          <w:szCs w:val="28"/>
        </w:rPr>
      </w:pPr>
    </w:p>
    <w:p w:rsidR="000F55D9" w:rsidRPr="0023265D" w:rsidRDefault="00382D7D" w:rsidP="00725858">
      <w:pPr>
        <w:pStyle w:val="a8"/>
        <w:shd w:val="clear" w:color="auto" w:fill="FFFFFF"/>
        <w:spacing w:before="0" w:beforeAutospacing="0" w:after="0" w:afterAutospacing="0" w:line="495" w:lineRule="atLeast"/>
        <w:ind w:firstLine="600"/>
        <w:jc w:val="right"/>
        <w:rPr>
          <w:rFonts w:ascii="华文仿宋" w:eastAsia="华文仿宋" w:hAnsi="华文仿宋"/>
          <w:sz w:val="28"/>
          <w:szCs w:val="28"/>
        </w:rPr>
      </w:pPr>
      <w:r w:rsidRPr="0023265D">
        <w:rPr>
          <w:rFonts w:ascii="华文仿宋" w:eastAsia="华文仿宋" w:hAnsi="华文仿宋" w:hint="eastAsia"/>
          <w:sz w:val="28"/>
          <w:szCs w:val="28"/>
        </w:rPr>
        <w:t>西南石油大学</w:t>
      </w:r>
      <w:r w:rsidR="004C19B7">
        <w:rPr>
          <w:rFonts w:ascii="华文仿宋" w:eastAsia="华文仿宋" w:hAnsi="华文仿宋" w:hint="eastAsia"/>
          <w:sz w:val="28"/>
          <w:szCs w:val="28"/>
        </w:rPr>
        <w:t>（南充）</w:t>
      </w:r>
    </w:p>
    <w:p w:rsidR="005E6854" w:rsidRPr="0023265D" w:rsidRDefault="000F55D9" w:rsidP="00725858">
      <w:pPr>
        <w:pStyle w:val="a8"/>
        <w:shd w:val="clear" w:color="auto" w:fill="FFFFFF"/>
        <w:spacing w:before="0" w:beforeAutospacing="0" w:after="0" w:afterAutospacing="0" w:line="495" w:lineRule="atLeast"/>
        <w:ind w:right="560" w:firstLine="600"/>
        <w:jc w:val="right"/>
        <w:rPr>
          <w:rFonts w:ascii="华文仿宋" w:eastAsia="华文仿宋" w:hAnsi="华文仿宋"/>
          <w:sz w:val="28"/>
          <w:szCs w:val="28"/>
        </w:rPr>
      </w:pPr>
      <w:r w:rsidRPr="0023265D">
        <w:rPr>
          <w:rFonts w:ascii="华文仿宋" w:eastAsia="华文仿宋" w:hAnsi="华文仿宋" w:hint="eastAsia"/>
          <w:sz w:val="28"/>
          <w:szCs w:val="28"/>
        </w:rPr>
        <w:t>20</w:t>
      </w:r>
      <w:r w:rsidR="002C3B78" w:rsidRPr="0023265D">
        <w:rPr>
          <w:rFonts w:ascii="华文仿宋" w:eastAsia="华文仿宋" w:hAnsi="华文仿宋" w:hint="eastAsia"/>
          <w:sz w:val="28"/>
          <w:szCs w:val="28"/>
        </w:rPr>
        <w:t>2</w:t>
      </w:r>
      <w:r w:rsidR="00F84DD9">
        <w:rPr>
          <w:rFonts w:ascii="华文仿宋" w:eastAsia="华文仿宋" w:hAnsi="华文仿宋" w:hint="eastAsia"/>
          <w:sz w:val="28"/>
          <w:szCs w:val="28"/>
        </w:rPr>
        <w:t>1</w:t>
      </w:r>
      <w:r w:rsidRPr="0023265D">
        <w:rPr>
          <w:rFonts w:ascii="华文仿宋" w:eastAsia="华文仿宋" w:hAnsi="华文仿宋" w:hint="eastAsia"/>
          <w:sz w:val="28"/>
          <w:szCs w:val="28"/>
        </w:rPr>
        <w:t>年</w:t>
      </w:r>
      <w:r w:rsidR="00F84DD9">
        <w:rPr>
          <w:rFonts w:ascii="华文仿宋" w:eastAsia="华文仿宋" w:hAnsi="华文仿宋" w:hint="eastAsia"/>
          <w:sz w:val="28"/>
          <w:szCs w:val="28"/>
        </w:rPr>
        <w:t>3</w:t>
      </w:r>
      <w:r w:rsidRPr="0023265D">
        <w:rPr>
          <w:rFonts w:ascii="华文仿宋" w:eastAsia="华文仿宋" w:hAnsi="华文仿宋" w:hint="eastAsia"/>
          <w:sz w:val="28"/>
          <w:szCs w:val="28"/>
        </w:rPr>
        <w:t>月</w:t>
      </w:r>
    </w:p>
    <w:p w:rsidR="00C2609D" w:rsidRDefault="005E6854" w:rsidP="005E6854">
      <w:pPr>
        <w:widowControl/>
        <w:jc w:val="left"/>
        <w:rPr>
          <w:rFonts w:ascii="方正小标宋简体" w:eastAsia="方正小标宋简体"/>
          <w:sz w:val="28"/>
          <w:szCs w:val="28"/>
        </w:rPr>
      </w:pPr>
      <w:r>
        <w:rPr>
          <w:rFonts w:ascii="方正小标宋简体" w:eastAsia="方正小标宋简体"/>
          <w:sz w:val="28"/>
          <w:szCs w:val="28"/>
        </w:rPr>
        <w:br w:type="page"/>
      </w:r>
    </w:p>
    <w:p w:rsidR="00931B2B" w:rsidRPr="00931B2B" w:rsidRDefault="00931B2B" w:rsidP="00931B2B">
      <w:pPr>
        <w:spacing w:line="300" w:lineRule="auto"/>
        <w:ind w:firstLineChars="200" w:firstLine="440"/>
        <w:rPr>
          <w:rFonts w:ascii="Calibri" w:eastAsia="宋体" w:hAnsi="Calibri" w:cs="Times New Roman"/>
          <w:sz w:val="22"/>
        </w:rPr>
      </w:pPr>
      <w:r w:rsidRPr="00931B2B">
        <w:rPr>
          <w:rFonts w:ascii="Calibri" w:eastAsia="宋体" w:hAnsi="Calibri" w:cs="Times New Roman" w:hint="eastAsia"/>
          <w:sz w:val="22"/>
        </w:rPr>
        <w:lastRenderedPageBreak/>
        <w:t>西南石油大学于</w:t>
      </w:r>
      <w:r w:rsidRPr="00931B2B">
        <w:rPr>
          <w:rFonts w:ascii="Calibri" w:eastAsia="宋体" w:hAnsi="Calibri" w:cs="Times New Roman" w:hint="eastAsia"/>
          <w:sz w:val="22"/>
        </w:rPr>
        <w:t>1958</w:t>
      </w:r>
      <w:r w:rsidRPr="00931B2B">
        <w:rPr>
          <w:rFonts w:ascii="Calibri" w:eastAsia="宋体" w:hAnsi="Calibri" w:cs="Times New Roman" w:hint="eastAsia"/>
          <w:sz w:val="22"/>
        </w:rPr>
        <w:t>年诞生在南充，是新中国创建的第二所石油本科院校。经过</w:t>
      </w:r>
      <w:r w:rsidRPr="00931B2B">
        <w:rPr>
          <w:rFonts w:ascii="Calibri" w:eastAsia="宋体" w:hAnsi="Calibri" w:cs="Times New Roman" w:hint="eastAsia"/>
          <w:sz w:val="22"/>
        </w:rPr>
        <w:t>62</w:t>
      </w:r>
      <w:r w:rsidRPr="00931B2B">
        <w:rPr>
          <w:rFonts w:ascii="Calibri" w:eastAsia="宋体" w:hAnsi="Calibri" w:cs="Times New Roman" w:hint="eastAsia"/>
          <w:sz w:val="22"/>
        </w:rPr>
        <w:t>年的建设，学校现已发展为一所以工为主、多学科协调发展、石油天然气优势突出、特色鲜明的国家“双一流”建设高校。学校拥有成都、南充两个办学校区。</w:t>
      </w:r>
    </w:p>
    <w:p w:rsidR="00931B2B" w:rsidRPr="00931B2B" w:rsidRDefault="00931B2B" w:rsidP="00931B2B">
      <w:pPr>
        <w:spacing w:line="300" w:lineRule="auto"/>
        <w:ind w:firstLineChars="200" w:firstLine="440"/>
        <w:rPr>
          <w:rFonts w:ascii="Calibri" w:eastAsia="宋体" w:hAnsi="Calibri" w:cs="Times New Roman"/>
          <w:sz w:val="22"/>
        </w:rPr>
      </w:pPr>
      <w:r w:rsidRPr="00931B2B">
        <w:rPr>
          <w:rFonts w:ascii="Calibri" w:eastAsia="宋体" w:hAnsi="Calibri" w:cs="Times New Roman" w:hint="eastAsia"/>
          <w:sz w:val="22"/>
        </w:rPr>
        <w:t>62</w:t>
      </w:r>
      <w:r w:rsidRPr="00931B2B">
        <w:rPr>
          <w:rFonts w:ascii="Calibri" w:eastAsia="宋体" w:hAnsi="Calibri" w:cs="Times New Roman" w:hint="eastAsia"/>
          <w:sz w:val="22"/>
        </w:rPr>
        <w:t>年来，西南石油大学在南充校区铸就了无数辉煌。</w:t>
      </w:r>
      <w:r w:rsidRPr="00931B2B">
        <w:rPr>
          <w:rFonts w:ascii="Calibri" w:eastAsia="宋体" w:hAnsi="Calibri" w:cs="Times New Roman" w:hint="eastAsia"/>
          <w:sz w:val="22"/>
        </w:rPr>
        <w:t>1958</w:t>
      </w:r>
      <w:r w:rsidRPr="00931B2B">
        <w:rPr>
          <w:rFonts w:ascii="Calibri" w:eastAsia="宋体" w:hAnsi="Calibri" w:cs="Times New Roman" w:hint="eastAsia"/>
          <w:sz w:val="22"/>
        </w:rPr>
        <w:t>年开创了先招生后建校的破常规办学历史，</w:t>
      </w:r>
      <w:r w:rsidRPr="00931B2B">
        <w:rPr>
          <w:rFonts w:ascii="Calibri" w:eastAsia="宋体" w:hAnsi="Calibri" w:cs="Times New Roman" w:hint="eastAsia"/>
          <w:sz w:val="22"/>
        </w:rPr>
        <w:t>1978</w:t>
      </w:r>
      <w:r w:rsidRPr="00931B2B">
        <w:rPr>
          <w:rFonts w:ascii="Calibri" w:eastAsia="宋体" w:hAnsi="Calibri" w:cs="Times New Roman" w:hint="eastAsia"/>
          <w:sz w:val="22"/>
        </w:rPr>
        <w:t>年实现硕士研究生招生，</w:t>
      </w:r>
      <w:r w:rsidRPr="00931B2B">
        <w:rPr>
          <w:rFonts w:ascii="Calibri" w:eastAsia="宋体" w:hAnsi="Calibri" w:cs="Times New Roman" w:hint="eastAsia"/>
          <w:sz w:val="22"/>
        </w:rPr>
        <w:t>1986</w:t>
      </w:r>
      <w:r w:rsidRPr="00931B2B">
        <w:rPr>
          <w:rFonts w:ascii="Calibri" w:eastAsia="宋体" w:hAnsi="Calibri" w:cs="Times New Roman" w:hint="eastAsia"/>
          <w:sz w:val="22"/>
        </w:rPr>
        <w:t>年获得博士学位授予权，</w:t>
      </w:r>
      <w:r w:rsidRPr="00931B2B">
        <w:rPr>
          <w:rFonts w:ascii="Calibri" w:eastAsia="宋体" w:hAnsi="Calibri" w:cs="Times New Roman" w:hint="eastAsia"/>
          <w:sz w:val="22"/>
        </w:rPr>
        <w:t>1988</w:t>
      </w:r>
      <w:r w:rsidRPr="00931B2B">
        <w:rPr>
          <w:rFonts w:ascii="Calibri" w:eastAsia="宋体" w:hAnsi="Calibri" w:cs="Times New Roman" w:hint="eastAsia"/>
          <w:sz w:val="22"/>
        </w:rPr>
        <w:t>年油气田开发工程（联合石油机械工程）成为首批国家重点学科，</w:t>
      </w:r>
      <w:r w:rsidRPr="00931B2B">
        <w:rPr>
          <w:rFonts w:ascii="Calibri" w:eastAsia="宋体" w:hAnsi="Calibri" w:cs="Times New Roman" w:hint="eastAsia"/>
          <w:sz w:val="22"/>
        </w:rPr>
        <w:t>1989</w:t>
      </w:r>
      <w:r w:rsidRPr="00931B2B">
        <w:rPr>
          <w:rFonts w:ascii="Calibri" w:eastAsia="宋体" w:hAnsi="Calibri" w:cs="Times New Roman" w:hint="eastAsia"/>
          <w:sz w:val="22"/>
        </w:rPr>
        <w:t>年油气藏地质及开发工程国家重点实验室批准建设，</w:t>
      </w:r>
      <w:r w:rsidRPr="00931B2B">
        <w:rPr>
          <w:rFonts w:ascii="Calibri" w:eastAsia="宋体" w:hAnsi="Calibri" w:cs="Times New Roman" w:hint="eastAsia"/>
          <w:sz w:val="22"/>
        </w:rPr>
        <w:t>1991</w:t>
      </w:r>
      <w:r w:rsidRPr="00931B2B">
        <w:rPr>
          <w:rFonts w:ascii="Calibri" w:eastAsia="宋体" w:hAnsi="Calibri" w:cs="Times New Roman" w:hint="eastAsia"/>
          <w:sz w:val="22"/>
        </w:rPr>
        <w:t>年设立博士后科研流动站。建校以来，学校在南充校区培育了</w:t>
      </w:r>
      <w:r w:rsidRPr="00931B2B">
        <w:rPr>
          <w:rFonts w:ascii="Calibri" w:eastAsia="宋体" w:hAnsi="Calibri" w:cs="Times New Roman" w:hint="eastAsia"/>
          <w:sz w:val="22"/>
        </w:rPr>
        <w:t>7</w:t>
      </w:r>
      <w:r w:rsidRPr="00931B2B">
        <w:rPr>
          <w:rFonts w:ascii="Calibri" w:eastAsia="宋体" w:hAnsi="Calibri" w:cs="Times New Roman" w:hint="eastAsia"/>
          <w:sz w:val="22"/>
        </w:rPr>
        <w:t>万多名毕业生，培养了包括</w:t>
      </w:r>
      <w:r w:rsidRPr="00931B2B">
        <w:rPr>
          <w:rFonts w:ascii="Calibri" w:eastAsia="宋体" w:hAnsi="Calibri" w:cs="Times New Roman" w:hint="eastAsia"/>
          <w:sz w:val="22"/>
        </w:rPr>
        <w:t>4</w:t>
      </w:r>
      <w:r w:rsidRPr="00931B2B">
        <w:rPr>
          <w:rFonts w:ascii="Calibri" w:eastAsia="宋体" w:hAnsi="Calibri" w:cs="Times New Roman" w:hint="eastAsia"/>
          <w:sz w:val="22"/>
        </w:rPr>
        <w:t>位院士在内的一大批杰出科技专家、教授、学者、优秀企业家和各条战线的技术和管理骨干，为我国石油工业的发展做出了卓越贡献。</w:t>
      </w:r>
    </w:p>
    <w:p w:rsidR="00931B2B" w:rsidRPr="00931B2B" w:rsidRDefault="00931B2B" w:rsidP="00931B2B">
      <w:pPr>
        <w:spacing w:line="300" w:lineRule="auto"/>
        <w:ind w:firstLineChars="200" w:firstLine="440"/>
        <w:rPr>
          <w:rFonts w:ascii="Calibri" w:eastAsia="宋体" w:hAnsi="Calibri" w:cs="Times New Roman"/>
          <w:sz w:val="22"/>
        </w:rPr>
      </w:pPr>
      <w:r w:rsidRPr="00931B2B">
        <w:rPr>
          <w:rFonts w:ascii="Calibri" w:eastAsia="宋体" w:hAnsi="Calibri" w:cs="Times New Roman" w:hint="eastAsia"/>
          <w:sz w:val="22"/>
        </w:rPr>
        <w:t>南充校区是学校一校两区的有机组成部分，与成都校区在师资队伍、教育资源等方面全面共享，在招生就业、学生管理、教育教学等方面要求一致、标准统一。校区教学资源丰富，人文底蕴厚重，教育教学、学习生活、实验实训、文体活动等功能性场馆一应俱全，各类实验室</w:t>
      </w:r>
      <w:r w:rsidRPr="00931B2B">
        <w:rPr>
          <w:rFonts w:ascii="Calibri" w:eastAsia="宋体" w:hAnsi="Calibri" w:cs="Times New Roman" w:hint="eastAsia"/>
          <w:sz w:val="22"/>
        </w:rPr>
        <w:t>60</w:t>
      </w:r>
      <w:r w:rsidRPr="00931B2B">
        <w:rPr>
          <w:rFonts w:ascii="Calibri" w:eastAsia="宋体" w:hAnsi="Calibri" w:cs="Times New Roman" w:hint="eastAsia"/>
          <w:sz w:val="22"/>
        </w:rPr>
        <w:t>多个，图书馆中外文藏书达</w:t>
      </w:r>
      <w:r w:rsidRPr="00931B2B">
        <w:rPr>
          <w:rFonts w:ascii="Calibri" w:eastAsia="宋体" w:hAnsi="Calibri" w:cs="Times New Roman" w:hint="eastAsia"/>
          <w:sz w:val="22"/>
        </w:rPr>
        <w:t>100</w:t>
      </w:r>
      <w:r w:rsidRPr="00931B2B">
        <w:rPr>
          <w:rFonts w:ascii="Calibri" w:eastAsia="宋体" w:hAnsi="Calibri" w:cs="Times New Roman" w:hint="eastAsia"/>
          <w:sz w:val="22"/>
        </w:rPr>
        <w:t>万册，电子图书达</w:t>
      </w:r>
      <w:r w:rsidRPr="00931B2B">
        <w:rPr>
          <w:rFonts w:ascii="Calibri" w:eastAsia="宋体" w:hAnsi="Calibri" w:cs="Times New Roman" w:hint="eastAsia"/>
          <w:sz w:val="22"/>
        </w:rPr>
        <w:t>1230</w:t>
      </w:r>
      <w:r w:rsidRPr="00931B2B">
        <w:rPr>
          <w:rFonts w:ascii="Calibri" w:eastAsia="宋体" w:hAnsi="Calibri" w:cs="Times New Roman" w:hint="eastAsia"/>
          <w:sz w:val="22"/>
        </w:rPr>
        <w:t>万册，各类中外电子文献数据库</w:t>
      </w:r>
      <w:r w:rsidRPr="00931B2B">
        <w:rPr>
          <w:rFonts w:ascii="Calibri" w:eastAsia="宋体" w:hAnsi="Calibri" w:cs="Times New Roman" w:hint="eastAsia"/>
          <w:sz w:val="22"/>
        </w:rPr>
        <w:t>40</w:t>
      </w:r>
      <w:r w:rsidRPr="00931B2B">
        <w:rPr>
          <w:rFonts w:ascii="Calibri" w:eastAsia="宋体" w:hAnsi="Calibri" w:cs="Times New Roman" w:hint="eastAsia"/>
          <w:sz w:val="22"/>
        </w:rPr>
        <w:t>多个。拥有教育部“互联网</w:t>
      </w:r>
      <w:r w:rsidRPr="00931B2B">
        <w:rPr>
          <w:rFonts w:ascii="Calibri" w:eastAsia="宋体" w:hAnsi="Calibri" w:cs="Times New Roman" w:hint="eastAsia"/>
          <w:sz w:val="22"/>
        </w:rPr>
        <w:t>+</w:t>
      </w:r>
      <w:r w:rsidRPr="00931B2B">
        <w:rPr>
          <w:rFonts w:ascii="Calibri" w:eastAsia="宋体" w:hAnsi="Calibri" w:cs="Times New Roman" w:hint="eastAsia"/>
          <w:sz w:val="22"/>
        </w:rPr>
        <w:t>中国制造</w:t>
      </w:r>
      <w:r w:rsidRPr="00931B2B">
        <w:rPr>
          <w:rFonts w:ascii="Calibri" w:eastAsia="宋体" w:hAnsi="Calibri" w:cs="Times New Roman" w:hint="eastAsia"/>
          <w:sz w:val="22"/>
        </w:rPr>
        <w:t>2025</w:t>
      </w:r>
      <w:r w:rsidRPr="00931B2B">
        <w:rPr>
          <w:rFonts w:ascii="Calibri" w:eastAsia="宋体" w:hAnsi="Calibri" w:cs="Times New Roman" w:hint="eastAsia"/>
          <w:sz w:val="22"/>
        </w:rPr>
        <w:t>”产教融合创新基地、国家大学科技园（南充分园）、南充大学生创业示范基地、南充高新孵化园、机器人工程与智能制造南充市重点实验室、数据挖掘和知识工程南充市重点实验室、智能电网与智能控制南充市重点实验室等科研与创新创业平台。校区重视学生创新能力培养，依托各类平台大力开展学生学术科技与创新创业教育，成效明显。</w:t>
      </w:r>
      <w:r w:rsidRPr="00931B2B">
        <w:rPr>
          <w:rFonts w:ascii="Calibri" w:eastAsia="宋体" w:hAnsi="Calibri" w:cs="Times New Roman" w:hint="eastAsia"/>
          <w:sz w:val="22"/>
        </w:rPr>
        <w:t>2</w:t>
      </w:r>
      <w:r w:rsidRPr="00931B2B">
        <w:rPr>
          <w:rFonts w:ascii="Calibri" w:eastAsia="宋体" w:hAnsi="Calibri" w:cs="Times New Roman"/>
          <w:sz w:val="22"/>
        </w:rPr>
        <w:t>019</w:t>
      </w:r>
      <w:r w:rsidRPr="00931B2B">
        <w:rPr>
          <w:rFonts w:ascii="Calibri" w:eastAsia="宋体" w:hAnsi="Calibri" w:cs="Times New Roman" w:hint="eastAsia"/>
          <w:sz w:val="22"/>
        </w:rPr>
        <w:t>年以来学生在中国互联网大学生创新创业大赛、全国大学生机械设计创新大赛、中国大学生计算机设计大赛、中国“</w:t>
      </w:r>
      <w:r w:rsidRPr="00931B2B">
        <w:rPr>
          <w:rFonts w:ascii="Calibri" w:eastAsia="宋体" w:hAnsi="Calibri" w:cs="Times New Roman" w:hint="eastAsia"/>
          <w:sz w:val="22"/>
        </w:rPr>
        <w:t>A+</w:t>
      </w:r>
      <w:r w:rsidRPr="00931B2B">
        <w:rPr>
          <w:rFonts w:ascii="Calibri" w:eastAsia="宋体" w:hAnsi="Calibri" w:cs="Times New Roman" w:hint="eastAsia"/>
          <w:sz w:val="22"/>
        </w:rPr>
        <w:t>”创新创业大赛、全国大学生电子设计大赛、“新道杯”全国大学生会计信息化技能大赛、美国国际大学生数学建模竞赛等学科竞赛及创新创业类竞赛中获得省部级及以上奖励</w:t>
      </w:r>
      <w:r w:rsidRPr="00931B2B">
        <w:rPr>
          <w:rFonts w:ascii="Calibri" w:eastAsia="宋体" w:hAnsi="Calibri" w:cs="Times New Roman" w:hint="eastAsia"/>
          <w:sz w:val="22"/>
        </w:rPr>
        <w:t>116</w:t>
      </w:r>
      <w:r w:rsidRPr="00931B2B">
        <w:rPr>
          <w:rFonts w:ascii="Calibri" w:eastAsia="宋体" w:hAnsi="Calibri" w:cs="Times New Roman" w:hint="eastAsia"/>
          <w:sz w:val="22"/>
        </w:rPr>
        <w:t>项（其中国家级</w:t>
      </w:r>
      <w:r w:rsidRPr="00931B2B">
        <w:rPr>
          <w:rFonts w:ascii="Calibri" w:eastAsia="宋体" w:hAnsi="Calibri" w:cs="Times New Roman" w:hint="eastAsia"/>
          <w:sz w:val="22"/>
        </w:rPr>
        <w:t>30</w:t>
      </w:r>
      <w:r w:rsidRPr="00931B2B">
        <w:rPr>
          <w:rFonts w:ascii="Calibri" w:eastAsia="宋体" w:hAnsi="Calibri" w:cs="Times New Roman" w:hint="eastAsia"/>
          <w:sz w:val="22"/>
        </w:rPr>
        <w:t>项，国际金奖</w:t>
      </w:r>
      <w:r w:rsidRPr="00931B2B">
        <w:rPr>
          <w:rFonts w:ascii="Calibri" w:eastAsia="宋体" w:hAnsi="Calibri" w:cs="Times New Roman" w:hint="eastAsia"/>
          <w:sz w:val="22"/>
        </w:rPr>
        <w:t>1</w:t>
      </w:r>
      <w:r w:rsidRPr="00931B2B">
        <w:rPr>
          <w:rFonts w:ascii="Calibri" w:eastAsia="宋体" w:hAnsi="Calibri" w:cs="Times New Roman" w:hint="eastAsia"/>
          <w:sz w:val="22"/>
        </w:rPr>
        <w:t>项）。学生作品“多功能草莓采摘器”斩获“中国好设计”大奖，受到央视关注，中央电视台《我爱发明》栏目组专程赴校区采访，制作了近</w:t>
      </w:r>
      <w:r w:rsidRPr="00931B2B">
        <w:rPr>
          <w:rFonts w:ascii="Calibri" w:eastAsia="宋体" w:hAnsi="Calibri" w:cs="Times New Roman" w:hint="eastAsia"/>
          <w:sz w:val="22"/>
        </w:rPr>
        <w:t>50</w:t>
      </w:r>
      <w:r w:rsidRPr="00931B2B">
        <w:rPr>
          <w:rFonts w:ascii="Calibri" w:eastAsia="宋体" w:hAnsi="Calibri" w:cs="Times New Roman" w:hint="eastAsia"/>
          <w:sz w:val="22"/>
        </w:rPr>
        <w:t>分钟的专题科技片《快手摘草莓》，并在</w:t>
      </w:r>
      <w:r w:rsidRPr="00931B2B">
        <w:rPr>
          <w:rFonts w:ascii="Calibri" w:eastAsia="宋体" w:hAnsi="Calibri" w:cs="Times New Roman" w:hint="eastAsia"/>
          <w:sz w:val="22"/>
        </w:rPr>
        <w:t>CCTV10</w:t>
      </w:r>
      <w:r w:rsidRPr="00931B2B">
        <w:rPr>
          <w:rFonts w:ascii="Calibri" w:eastAsia="宋体" w:hAnsi="Calibri" w:cs="Times New Roman" w:hint="eastAsia"/>
          <w:sz w:val="22"/>
        </w:rPr>
        <w:t>播出，社会反响良好。</w:t>
      </w:r>
    </w:p>
    <w:p w:rsidR="00931B2B" w:rsidRPr="00931B2B" w:rsidRDefault="00931B2B" w:rsidP="00931B2B">
      <w:pPr>
        <w:spacing w:line="300" w:lineRule="auto"/>
        <w:ind w:firstLineChars="200" w:firstLine="440"/>
        <w:rPr>
          <w:rFonts w:ascii="Calibri" w:eastAsia="宋体" w:hAnsi="Calibri" w:cs="Times New Roman"/>
          <w:sz w:val="22"/>
        </w:rPr>
      </w:pPr>
      <w:r w:rsidRPr="00931B2B">
        <w:rPr>
          <w:rFonts w:ascii="Calibri" w:eastAsia="宋体" w:hAnsi="Calibri" w:cs="Times New Roman" w:hint="eastAsia"/>
          <w:sz w:val="22"/>
        </w:rPr>
        <w:t>南充校区设有工程学院、信息学院、财经学院</w:t>
      </w:r>
      <w:r w:rsidRPr="00931B2B">
        <w:rPr>
          <w:rFonts w:ascii="Calibri" w:eastAsia="宋体" w:hAnsi="Calibri" w:cs="Times New Roman" w:hint="eastAsia"/>
          <w:sz w:val="22"/>
        </w:rPr>
        <w:t>3</w:t>
      </w:r>
      <w:r w:rsidRPr="00931B2B">
        <w:rPr>
          <w:rFonts w:ascii="Calibri" w:eastAsia="宋体" w:hAnsi="Calibri" w:cs="Times New Roman" w:hint="eastAsia"/>
          <w:sz w:val="22"/>
        </w:rPr>
        <w:t>个学院，现有机械电子工程、焊接技术与工程、城乡规划、工程造价、</w:t>
      </w:r>
      <w:bookmarkStart w:id="0" w:name="_Hlk47345224"/>
      <w:r w:rsidRPr="00931B2B">
        <w:rPr>
          <w:rFonts w:ascii="Calibri" w:eastAsia="宋体" w:hAnsi="Calibri" w:cs="Times New Roman" w:hint="eastAsia"/>
          <w:sz w:val="22"/>
        </w:rPr>
        <w:t>建筑环境与能源应用工程</w:t>
      </w:r>
      <w:bookmarkEnd w:id="0"/>
      <w:r w:rsidRPr="00931B2B">
        <w:rPr>
          <w:rFonts w:ascii="Calibri" w:eastAsia="宋体" w:hAnsi="Calibri" w:cs="Times New Roman" w:hint="eastAsia"/>
          <w:sz w:val="22"/>
        </w:rPr>
        <w:t>、能源与环境系统工程、材料化学、</w:t>
      </w:r>
      <w:bookmarkStart w:id="1" w:name="_Hlk47345318"/>
      <w:r w:rsidRPr="00931B2B">
        <w:rPr>
          <w:rFonts w:ascii="Calibri" w:eastAsia="宋体" w:hAnsi="Calibri" w:cs="Times New Roman" w:hint="eastAsia"/>
          <w:sz w:val="22"/>
        </w:rPr>
        <w:t>电气工程与智能控制、电子信息工程、电子信息科学与技术、电子与计算机工程、信息管理与信息系统、网络工程、光电信息科学与工程、数字媒体技术</w:t>
      </w:r>
      <w:bookmarkEnd w:id="1"/>
      <w:r w:rsidRPr="00931B2B">
        <w:rPr>
          <w:rFonts w:ascii="Calibri" w:eastAsia="宋体" w:hAnsi="Calibri" w:cs="Times New Roman" w:hint="eastAsia"/>
          <w:sz w:val="22"/>
        </w:rPr>
        <w:t>、财务管理、酒店管理、公共事业管理等</w:t>
      </w:r>
      <w:r w:rsidRPr="00931B2B">
        <w:rPr>
          <w:rFonts w:ascii="Calibri" w:eastAsia="宋体" w:hAnsi="Calibri" w:cs="Times New Roman" w:hint="eastAsia"/>
          <w:sz w:val="22"/>
        </w:rPr>
        <w:t>18</w:t>
      </w:r>
      <w:r w:rsidRPr="00931B2B">
        <w:rPr>
          <w:rFonts w:ascii="Calibri" w:eastAsia="宋体" w:hAnsi="Calibri" w:cs="Times New Roman" w:hint="eastAsia"/>
          <w:sz w:val="22"/>
        </w:rPr>
        <w:t>个本科专业面向四川一本批次招生。学校坚持厚基础、强实践、重能力、严过程的办学理念，注重学生创新精神和实践能力培养，深化产教融合，强化校企合作。培养了一大批思想政治素质过硬、基础扎实、创新能力强、综合素质高、社会责任感强的优秀人才，受到用人单位的广泛赞誉。</w:t>
      </w:r>
    </w:p>
    <w:p w:rsidR="007705C8" w:rsidRPr="00931B2B" w:rsidRDefault="007705C8" w:rsidP="007705C8">
      <w:pPr>
        <w:spacing w:line="400" w:lineRule="exact"/>
        <w:ind w:firstLine="555"/>
        <w:rPr>
          <w:rFonts w:ascii="宋体" w:eastAsia="宋体" w:hAnsi="宋体"/>
          <w:sz w:val="28"/>
          <w:szCs w:val="28"/>
        </w:rPr>
      </w:pPr>
    </w:p>
    <w:p w:rsidR="007705C8" w:rsidRPr="00931B2B" w:rsidRDefault="00931B2B" w:rsidP="00931B2B">
      <w:pPr>
        <w:pStyle w:val="a8"/>
        <w:shd w:val="clear" w:color="auto" w:fill="FFFFFF"/>
        <w:spacing w:before="0" w:beforeAutospacing="0" w:after="0" w:afterAutospacing="0" w:line="495" w:lineRule="atLeast"/>
        <w:ind w:firstLine="600"/>
        <w:jc w:val="center"/>
        <w:rPr>
          <w:rFonts w:ascii="华文仿宋" w:eastAsia="华文仿宋" w:hAnsi="华文仿宋"/>
          <w:b/>
          <w:color w:val="000000" w:themeColor="text1"/>
          <w:sz w:val="28"/>
          <w:szCs w:val="28"/>
        </w:rPr>
      </w:pPr>
      <w:r w:rsidRPr="00931B2B">
        <w:rPr>
          <w:rFonts w:ascii="华文仿宋" w:eastAsia="华文仿宋" w:hAnsi="华文仿宋" w:hint="eastAsia"/>
          <w:b/>
          <w:color w:val="000000" w:themeColor="text1"/>
          <w:sz w:val="28"/>
          <w:szCs w:val="28"/>
        </w:rPr>
        <w:lastRenderedPageBreak/>
        <w:t>西南石油大学南充校区</w:t>
      </w:r>
      <w:r w:rsidR="007705C8" w:rsidRPr="00931B2B">
        <w:rPr>
          <w:rFonts w:ascii="华文仿宋" w:eastAsia="华文仿宋" w:hAnsi="华文仿宋" w:hint="eastAsia"/>
          <w:b/>
          <w:color w:val="000000" w:themeColor="text1"/>
          <w:sz w:val="28"/>
          <w:szCs w:val="28"/>
        </w:rPr>
        <w:t>毕业生基本情况表</w:t>
      </w:r>
    </w:p>
    <w:tbl>
      <w:tblPr>
        <w:tblW w:w="8359" w:type="dxa"/>
        <w:tblInd w:w="113" w:type="dxa"/>
        <w:tblLook w:val="04A0" w:firstRow="1" w:lastRow="0" w:firstColumn="1" w:lastColumn="0" w:noHBand="0" w:noVBand="1"/>
      </w:tblPr>
      <w:tblGrid>
        <w:gridCol w:w="1160"/>
        <w:gridCol w:w="2320"/>
        <w:gridCol w:w="700"/>
        <w:gridCol w:w="2052"/>
        <w:gridCol w:w="2127"/>
      </w:tblGrid>
      <w:tr w:rsidR="00931B2B" w:rsidRPr="00931B2B" w:rsidTr="00931B2B">
        <w:trPr>
          <w:trHeight w:val="54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b/>
                <w:bCs/>
                <w:kern w:val="0"/>
                <w:sz w:val="22"/>
              </w:rPr>
            </w:pPr>
            <w:r w:rsidRPr="00931B2B">
              <w:rPr>
                <w:rFonts w:ascii="宋体" w:eastAsia="宋体" w:hAnsi="宋体" w:cs="宋体" w:hint="eastAsia"/>
                <w:b/>
                <w:bCs/>
                <w:kern w:val="0"/>
                <w:sz w:val="22"/>
              </w:rPr>
              <w:t>学院名称</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b/>
                <w:bCs/>
                <w:kern w:val="0"/>
                <w:sz w:val="22"/>
              </w:rPr>
            </w:pPr>
            <w:r w:rsidRPr="00931B2B">
              <w:rPr>
                <w:rFonts w:ascii="宋体" w:eastAsia="宋体" w:hAnsi="宋体" w:cs="宋体" w:hint="eastAsia"/>
                <w:b/>
                <w:bCs/>
                <w:kern w:val="0"/>
                <w:sz w:val="22"/>
              </w:rPr>
              <w:t>专业名称</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b/>
                <w:bCs/>
                <w:kern w:val="0"/>
                <w:sz w:val="22"/>
              </w:rPr>
            </w:pPr>
            <w:r w:rsidRPr="00931B2B">
              <w:rPr>
                <w:rFonts w:ascii="宋体" w:eastAsia="宋体" w:hAnsi="宋体" w:cs="宋体" w:hint="eastAsia"/>
                <w:b/>
                <w:bCs/>
                <w:kern w:val="0"/>
                <w:sz w:val="22"/>
              </w:rPr>
              <w:t>学历</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b/>
                <w:bCs/>
                <w:kern w:val="0"/>
                <w:sz w:val="22"/>
              </w:rPr>
            </w:pPr>
            <w:r w:rsidRPr="00931B2B">
              <w:rPr>
                <w:rFonts w:ascii="宋体" w:eastAsia="宋体" w:hAnsi="宋体" w:cs="宋体" w:hint="eastAsia"/>
                <w:b/>
                <w:bCs/>
                <w:kern w:val="0"/>
                <w:sz w:val="22"/>
              </w:rPr>
              <w:t>2021届毕业生人数</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b/>
                <w:bCs/>
                <w:kern w:val="0"/>
                <w:sz w:val="22"/>
              </w:rPr>
            </w:pPr>
            <w:r w:rsidRPr="00931B2B">
              <w:rPr>
                <w:rFonts w:ascii="宋体" w:eastAsia="宋体" w:hAnsi="宋体" w:cs="宋体" w:hint="eastAsia"/>
                <w:b/>
                <w:bCs/>
                <w:kern w:val="0"/>
                <w:sz w:val="22"/>
              </w:rPr>
              <w:t>2022届毕业生人数</w:t>
            </w:r>
          </w:p>
        </w:tc>
      </w:tr>
      <w:tr w:rsidR="00931B2B" w:rsidRPr="00931B2B" w:rsidTr="00931B2B">
        <w:trPr>
          <w:trHeight w:val="270"/>
        </w:trPr>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工程学院</w:t>
            </w:r>
          </w:p>
        </w:tc>
        <w:tc>
          <w:tcPr>
            <w:tcW w:w="232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机械电子工程</w:t>
            </w:r>
          </w:p>
        </w:tc>
        <w:tc>
          <w:tcPr>
            <w:tcW w:w="70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本科</w:t>
            </w:r>
          </w:p>
        </w:tc>
        <w:tc>
          <w:tcPr>
            <w:tcW w:w="2052"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203</w:t>
            </w:r>
          </w:p>
        </w:tc>
        <w:tc>
          <w:tcPr>
            <w:tcW w:w="2127"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204</w:t>
            </w:r>
          </w:p>
        </w:tc>
      </w:tr>
      <w:tr w:rsidR="00931B2B" w:rsidRPr="00931B2B" w:rsidTr="00931B2B">
        <w:trPr>
          <w:trHeight w:val="270"/>
        </w:trPr>
        <w:tc>
          <w:tcPr>
            <w:tcW w:w="1160" w:type="dxa"/>
            <w:vMerge/>
            <w:tcBorders>
              <w:top w:val="nil"/>
              <w:left w:val="single" w:sz="4" w:space="0" w:color="auto"/>
              <w:bottom w:val="single" w:sz="4" w:space="0" w:color="auto"/>
              <w:right w:val="single" w:sz="4" w:space="0" w:color="auto"/>
            </w:tcBorders>
            <w:vAlign w:val="center"/>
            <w:hideMark/>
          </w:tcPr>
          <w:p w:rsidR="00931B2B" w:rsidRPr="00931B2B" w:rsidRDefault="00931B2B" w:rsidP="00931B2B">
            <w:pPr>
              <w:widowControl/>
              <w:jc w:val="left"/>
              <w:rPr>
                <w:rFonts w:ascii="宋体" w:eastAsia="宋体" w:hAnsi="宋体" w:cs="宋体"/>
                <w:kern w:val="0"/>
                <w:sz w:val="22"/>
              </w:rPr>
            </w:pPr>
          </w:p>
        </w:tc>
        <w:tc>
          <w:tcPr>
            <w:tcW w:w="232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城乡规划</w:t>
            </w:r>
          </w:p>
        </w:tc>
        <w:tc>
          <w:tcPr>
            <w:tcW w:w="70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本科</w:t>
            </w:r>
          </w:p>
        </w:tc>
        <w:tc>
          <w:tcPr>
            <w:tcW w:w="2052"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68</w:t>
            </w:r>
          </w:p>
        </w:tc>
        <w:tc>
          <w:tcPr>
            <w:tcW w:w="2127"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87</w:t>
            </w:r>
          </w:p>
        </w:tc>
      </w:tr>
      <w:tr w:rsidR="00931B2B" w:rsidRPr="00931B2B" w:rsidTr="00931B2B">
        <w:trPr>
          <w:trHeight w:val="270"/>
        </w:trPr>
        <w:tc>
          <w:tcPr>
            <w:tcW w:w="1160" w:type="dxa"/>
            <w:vMerge/>
            <w:tcBorders>
              <w:top w:val="nil"/>
              <w:left w:val="single" w:sz="4" w:space="0" w:color="auto"/>
              <w:bottom w:val="single" w:sz="4" w:space="0" w:color="auto"/>
              <w:right w:val="single" w:sz="4" w:space="0" w:color="auto"/>
            </w:tcBorders>
            <w:vAlign w:val="center"/>
            <w:hideMark/>
          </w:tcPr>
          <w:p w:rsidR="00931B2B" w:rsidRPr="00931B2B" w:rsidRDefault="00931B2B" w:rsidP="00931B2B">
            <w:pPr>
              <w:widowControl/>
              <w:jc w:val="left"/>
              <w:rPr>
                <w:rFonts w:ascii="宋体" w:eastAsia="宋体" w:hAnsi="宋体" w:cs="宋体"/>
                <w:kern w:val="0"/>
                <w:sz w:val="22"/>
              </w:rPr>
            </w:pPr>
          </w:p>
        </w:tc>
        <w:tc>
          <w:tcPr>
            <w:tcW w:w="232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焊接技术与工程</w:t>
            </w:r>
          </w:p>
        </w:tc>
        <w:tc>
          <w:tcPr>
            <w:tcW w:w="70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本科</w:t>
            </w:r>
          </w:p>
        </w:tc>
        <w:tc>
          <w:tcPr>
            <w:tcW w:w="2052"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95</w:t>
            </w:r>
          </w:p>
        </w:tc>
        <w:tc>
          <w:tcPr>
            <w:tcW w:w="2127"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82</w:t>
            </w:r>
          </w:p>
        </w:tc>
      </w:tr>
      <w:tr w:rsidR="00931B2B" w:rsidRPr="00931B2B" w:rsidTr="00931B2B">
        <w:trPr>
          <w:trHeight w:val="270"/>
        </w:trPr>
        <w:tc>
          <w:tcPr>
            <w:tcW w:w="1160" w:type="dxa"/>
            <w:vMerge/>
            <w:tcBorders>
              <w:top w:val="nil"/>
              <w:left w:val="single" w:sz="4" w:space="0" w:color="auto"/>
              <w:bottom w:val="single" w:sz="4" w:space="0" w:color="auto"/>
              <w:right w:val="single" w:sz="4" w:space="0" w:color="auto"/>
            </w:tcBorders>
            <w:vAlign w:val="center"/>
            <w:hideMark/>
          </w:tcPr>
          <w:p w:rsidR="00931B2B" w:rsidRPr="00931B2B" w:rsidRDefault="00931B2B" w:rsidP="00931B2B">
            <w:pPr>
              <w:widowControl/>
              <w:jc w:val="left"/>
              <w:rPr>
                <w:rFonts w:ascii="宋体" w:eastAsia="宋体" w:hAnsi="宋体" w:cs="宋体"/>
                <w:kern w:val="0"/>
                <w:sz w:val="22"/>
              </w:rPr>
            </w:pPr>
          </w:p>
        </w:tc>
        <w:tc>
          <w:tcPr>
            <w:tcW w:w="232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能源与环境系统工程</w:t>
            </w:r>
          </w:p>
        </w:tc>
        <w:tc>
          <w:tcPr>
            <w:tcW w:w="70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本科</w:t>
            </w:r>
          </w:p>
        </w:tc>
        <w:tc>
          <w:tcPr>
            <w:tcW w:w="2052"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109</w:t>
            </w:r>
          </w:p>
        </w:tc>
        <w:tc>
          <w:tcPr>
            <w:tcW w:w="2127"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112</w:t>
            </w:r>
          </w:p>
        </w:tc>
      </w:tr>
      <w:tr w:rsidR="00931B2B" w:rsidRPr="00931B2B" w:rsidTr="00931B2B">
        <w:trPr>
          <w:trHeight w:val="270"/>
        </w:trPr>
        <w:tc>
          <w:tcPr>
            <w:tcW w:w="1160" w:type="dxa"/>
            <w:vMerge/>
            <w:tcBorders>
              <w:top w:val="nil"/>
              <w:left w:val="single" w:sz="4" w:space="0" w:color="auto"/>
              <w:bottom w:val="single" w:sz="4" w:space="0" w:color="auto"/>
              <w:right w:val="single" w:sz="4" w:space="0" w:color="auto"/>
            </w:tcBorders>
            <w:vAlign w:val="center"/>
            <w:hideMark/>
          </w:tcPr>
          <w:p w:rsidR="00931B2B" w:rsidRPr="00931B2B" w:rsidRDefault="00931B2B" w:rsidP="00931B2B">
            <w:pPr>
              <w:widowControl/>
              <w:jc w:val="left"/>
              <w:rPr>
                <w:rFonts w:ascii="宋体" w:eastAsia="宋体" w:hAnsi="宋体" w:cs="宋体"/>
                <w:kern w:val="0"/>
                <w:sz w:val="22"/>
              </w:rPr>
            </w:pPr>
          </w:p>
        </w:tc>
        <w:tc>
          <w:tcPr>
            <w:tcW w:w="232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工程造价</w:t>
            </w:r>
          </w:p>
        </w:tc>
        <w:tc>
          <w:tcPr>
            <w:tcW w:w="70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本科</w:t>
            </w:r>
          </w:p>
        </w:tc>
        <w:tc>
          <w:tcPr>
            <w:tcW w:w="2052"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139</w:t>
            </w:r>
          </w:p>
        </w:tc>
        <w:tc>
          <w:tcPr>
            <w:tcW w:w="2127"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182</w:t>
            </w:r>
          </w:p>
        </w:tc>
      </w:tr>
      <w:tr w:rsidR="00931B2B" w:rsidRPr="00931B2B" w:rsidTr="00931B2B">
        <w:trPr>
          <w:trHeight w:val="270"/>
        </w:trPr>
        <w:tc>
          <w:tcPr>
            <w:tcW w:w="1160" w:type="dxa"/>
            <w:vMerge/>
            <w:tcBorders>
              <w:top w:val="nil"/>
              <w:left w:val="single" w:sz="4" w:space="0" w:color="auto"/>
              <w:bottom w:val="single" w:sz="4" w:space="0" w:color="auto"/>
              <w:right w:val="single" w:sz="4" w:space="0" w:color="auto"/>
            </w:tcBorders>
            <w:vAlign w:val="center"/>
            <w:hideMark/>
          </w:tcPr>
          <w:p w:rsidR="00931B2B" w:rsidRPr="00931B2B" w:rsidRDefault="00931B2B" w:rsidP="00931B2B">
            <w:pPr>
              <w:widowControl/>
              <w:jc w:val="left"/>
              <w:rPr>
                <w:rFonts w:ascii="宋体" w:eastAsia="宋体" w:hAnsi="宋体" w:cs="宋体"/>
                <w:kern w:val="0"/>
                <w:sz w:val="22"/>
              </w:rPr>
            </w:pPr>
          </w:p>
        </w:tc>
        <w:tc>
          <w:tcPr>
            <w:tcW w:w="2320" w:type="dxa"/>
            <w:tcBorders>
              <w:top w:val="nil"/>
              <w:left w:val="nil"/>
              <w:bottom w:val="nil"/>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材料化学</w:t>
            </w:r>
          </w:p>
        </w:tc>
        <w:tc>
          <w:tcPr>
            <w:tcW w:w="70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本科</w:t>
            </w:r>
          </w:p>
        </w:tc>
        <w:tc>
          <w:tcPr>
            <w:tcW w:w="2052" w:type="dxa"/>
            <w:tcBorders>
              <w:top w:val="nil"/>
              <w:left w:val="nil"/>
              <w:bottom w:val="nil"/>
              <w:right w:val="nil"/>
            </w:tcBorders>
            <w:shd w:val="clear" w:color="auto" w:fill="auto"/>
            <w:noWrap/>
            <w:vAlign w:val="center"/>
            <w:hideMark/>
          </w:tcPr>
          <w:p w:rsidR="00931B2B" w:rsidRPr="00931B2B" w:rsidRDefault="00931B2B" w:rsidP="00931B2B">
            <w:pPr>
              <w:widowControl/>
              <w:jc w:val="center"/>
              <w:rPr>
                <w:rFonts w:ascii="宋体" w:eastAsia="宋体" w:hAnsi="宋体" w:cs="宋体"/>
                <w:color w:val="000000"/>
                <w:kern w:val="0"/>
                <w:sz w:val="22"/>
              </w:rPr>
            </w:pPr>
            <w:r w:rsidRPr="00931B2B">
              <w:rPr>
                <w:rFonts w:ascii="宋体" w:eastAsia="宋体" w:hAnsi="宋体" w:cs="宋体" w:hint="eastAsia"/>
                <w:color w:val="000000"/>
                <w:kern w:val="0"/>
                <w:sz w:val="22"/>
              </w:rPr>
              <w:t>/</w:t>
            </w:r>
          </w:p>
        </w:tc>
        <w:tc>
          <w:tcPr>
            <w:tcW w:w="2127" w:type="dxa"/>
            <w:tcBorders>
              <w:top w:val="nil"/>
              <w:left w:val="single" w:sz="4" w:space="0" w:color="auto"/>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90</w:t>
            </w:r>
          </w:p>
        </w:tc>
      </w:tr>
      <w:tr w:rsidR="00931B2B" w:rsidRPr="00931B2B" w:rsidTr="00931B2B">
        <w:trPr>
          <w:trHeight w:val="270"/>
        </w:trPr>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信息学院</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电子与计算机工程</w:t>
            </w:r>
          </w:p>
        </w:tc>
        <w:tc>
          <w:tcPr>
            <w:tcW w:w="70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本科</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212</w:t>
            </w:r>
          </w:p>
        </w:tc>
        <w:tc>
          <w:tcPr>
            <w:tcW w:w="2127"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199</w:t>
            </w:r>
          </w:p>
        </w:tc>
      </w:tr>
      <w:tr w:rsidR="00931B2B" w:rsidRPr="00931B2B" w:rsidTr="00931B2B">
        <w:trPr>
          <w:trHeight w:val="270"/>
        </w:trPr>
        <w:tc>
          <w:tcPr>
            <w:tcW w:w="1160" w:type="dxa"/>
            <w:vMerge/>
            <w:tcBorders>
              <w:top w:val="nil"/>
              <w:left w:val="single" w:sz="4" w:space="0" w:color="auto"/>
              <w:bottom w:val="single" w:sz="4" w:space="0" w:color="auto"/>
              <w:right w:val="single" w:sz="4" w:space="0" w:color="auto"/>
            </w:tcBorders>
            <w:vAlign w:val="center"/>
            <w:hideMark/>
          </w:tcPr>
          <w:p w:rsidR="00931B2B" w:rsidRPr="00931B2B" w:rsidRDefault="00931B2B" w:rsidP="00931B2B">
            <w:pPr>
              <w:widowControl/>
              <w:jc w:val="left"/>
              <w:rPr>
                <w:rFonts w:ascii="宋体" w:eastAsia="宋体" w:hAnsi="宋体" w:cs="宋体"/>
                <w:kern w:val="0"/>
                <w:sz w:val="22"/>
              </w:rPr>
            </w:pPr>
          </w:p>
        </w:tc>
        <w:tc>
          <w:tcPr>
            <w:tcW w:w="232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光电信息科学与工程</w:t>
            </w:r>
          </w:p>
        </w:tc>
        <w:tc>
          <w:tcPr>
            <w:tcW w:w="70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本科</w:t>
            </w:r>
          </w:p>
        </w:tc>
        <w:tc>
          <w:tcPr>
            <w:tcW w:w="2052"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136</w:t>
            </w:r>
          </w:p>
        </w:tc>
        <w:tc>
          <w:tcPr>
            <w:tcW w:w="2127"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137</w:t>
            </w:r>
          </w:p>
        </w:tc>
      </w:tr>
      <w:tr w:rsidR="00931B2B" w:rsidRPr="00931B2B" w:rsidTr="00931B2B">
        <w:trPr>
          <w:trHeight w:val="270"/>
        </w:trPr>
        <w:tc>
          <w:tcPr>
            <w:tcW w:w="1160" w:type="dxa"/>
            <w:vMerge/>
            <w:tcBorders>
              <w:top w:val="nil"/>
              <w:left w:val="single" w:sz="4" w:space="0" w:color="auto"/>
              <w:bottom w:val="single" w:sz="4" w:space="0" w:color="auto"/>
              <w:right w:val="single" w:sz="4" w:space="0" w:color="auto"/>
            </w:tcBorders>
            <w:vAlign w:val="center"/>
            <w:hideMark/>
          </w:tcPr>
          <w:p w:rsidR="00931B2B" w:rsidRPr="00931B2B" w:rsidRDefault="00931B2B" w:rsidP="00931B2B">
            <w:pPr>
              <w:widowControl/>
              <w:jc w:val="left"/>
              <w:rPr>
                <w:rFonts w:ascii="宋体" w:eastAsia="宋体" w:hAnsi="宋体" w:cs="宋体"/>
                <w:kern w:val="0"/>
                <w:sz w:val="22"/>
              </w:rPr>
            </w:pPr>
          </w:p>
        </w:tc>
        <w:tc>
          <w:tcPr>
            <w:tcW w:w="232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信息管理与信息系统</w:t>
            </w:r>
          </w:p>
        </w:tc>
        <w:tc>
          <w:tcPr>
            <w:tcW w:w="70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本科</w:t>
            </w:r>
          </w:p>
        </w:tc>
        <w:tc>
          <w:tcPr>
            <w:tcW w:w="2052"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119</w:t>
            </w:r>
          </w:p>
        </w:tc>
        <w:tc>
          <w:tcPr>
            <w:tcW w:w="2127"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128</w:t>
            </w:r>
          </w:p>
        </w:tc>
      </w:tr>
      <w:tr w:rsidR="00931B2B" w:rsidRPr="00931B2B" w:rsidTr="00931B2B">
        <w:trPr>
          <w:trHeight w:val="270"/>
        </w:trPr>
        <w:tc>
          <w:tcPr>
            <w:tcW w:w="1160" w:type="dxa"/>
            <w:vMerge/>
            <w:tcBorders>
              <w:top w:val="nil"/>
              <w:left w:val="single" w:sz="4" w:space="0" w:color="auto"/>
              <w:bottom w:val="single" w:sz="4" w:space="0" w:color="auto"/>
              <w:right w:val="single" w:sz="4" w:space="0" w:color="auto"/>
            </w:tcBorders>
            <w:vAlign w:val="center"/>
            <w:hideMark/>
          </w:tcPr>
          <w:p w:rsidR="00931B2B" w:rsidRPr="00931B2B" w:rsidRDefault="00931B2B" w:rsidP="00931B2B">
            <w:pPr>
              <w:widowControl/>
              <w:jc w:val="left"/>
              <w:rPr>
                <w:rFonts w:ascii="宋体" w:eastAsia="宋体" w:hAnsi="宋体" w:cs="宋体"/>
                <w:kern w:val="0"/>
                <w:sz w:val="22"/>
              </w:rPr>
            </w:pPr>
          </w:p>
        </w:tc>
        <w:tc>
          <w:tcPr>
            <w:tcW w:w="2320" w:type="dxa"/>
            <w:tcBorders>
              <w:top w:val="nil"/>
              <w:left w:val="nil"/>
              <w:bottom w:val="nil"/>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数字媒体技术</w:t>
            </w:r>
          </w:p>
        </w:tc>
        <w:tc>
          <w:tcPr>
            <w:tcW w:w="70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本科</w:t>
            </w:r>
          </w:p>
        </w:tc>
        <w:tc>
          <w:tcPr>
            <w:tcW w:w="2052"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w:t>
            </w:r>
          </w:p>
        </w:tc>
        <w:tc>
          <w:tcPr>
            <w:tcW w:w="2127"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115</w:t>
            </w:r>
          </w:p>
        </w:tc>
      </w:tr>
      <w:tr w:rsidR="00931B2B" w:rsidRPr="00931B2B" w:rsidTr="00931B2B">
        <w:trPr>
          <w:trHeight w:val="270"/>
        </w:trPr>
        <w:tc>
          <w:tcPr>
            <w:tcW w:w="1160" w:type="dxa"/>
            <w:vMerge/>
            <w:tcBorders>
              <w:top w:val="nil"/>
              <w:left w:val="single" w:sz="4" w:space="0" w:color="auto"/>
              <w:bottom w:val="single" w:sz="4" w:space="0" w:color="auto"/>
              <w:right w:val="single" w:sz="4" w:space="0" w:color="auto"/>
            </w:tcBorders>
            <w:vAlign w:val="center"/>
            <w:hideMark/>
          </w:tcPr>
          <w:p w:rsidR="00931B2B" w:rsidRPr="00931B2B" w:rsidRDefault="00931B2B" w:rsidP="00931B2B">
            <w:pPr>
              <w:widowControl/>
              <w:jc w:val="left"/>
              <w:rPr>
                <w:rFonts w:ascii="宋体" w:eastAsia="宋体" w:hAnsi="宋体" w:cs="宋体"/>
                <w:kern w:val="0"/>
                <w:sz w:val="22"/>
              </w:rPr>
            </w:pP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电气工程与智能控制</w:t>
            </w:r>
          </w:p>
        </w:tc>
        <w:tc>
          <w:tcPr>
            <w:tcW w:w="70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本科</w:t>
            </w:r>
          </w:p>
        </w:tc>
        <w:tc>
          <w:tcPr>
            <w:tcW w:w="2052" w:type="dxa"/>
            <w:tcBorders>
              <w:top w:val="nil"/>
              <w:left w:val="nil"/>
              <w:bottom w:val="nil"/>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w:t>
            </w:r>
          </w:p>
        </w:tc>
        <w:tc>
          <w:tcPr>
            <w:tcW w:w="2127"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115</w:t>
            </w:r>
          </w:p>
        </w:tc>
      </w:tr>
      <w:tr w:rsidR="00931B2B" w:rsidRPr="00931B2B" w:rsidTr="00931B2B">
        <w:trPr>
          <w:trHeight w:val="270"/>
        </w:trPr>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财经学院</w:t>
            </w:r>
          </w:p>
        </w:tc>
        <w:tc>
          <w:tcPr>
            <w:tcW w:w="232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财务管理</w:t>
            </w:r>
          </w:p>
        </w:tc>
        <w:tc>
          <w:tcPr>
            <w:tcW w:w="70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本科</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232</w:t>
            </w:r>
          </w:p>
        </w:tc>
        <w:tc>
          <w:tcPr>
            <w:tcW w:w="2127"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235</w:t>
            </w:r>
          </w:p>
        </w:tc>
      </w:tr>
      <w:tr w:rsidR="00931B2B" w:rsidRPr="00931B2B" w:rsidTr="00931B2B">
        <w:trPr>
          <w:trHeight w:val="270"/>
        </w:trPr>
        <w:tc>
          <w:tcPr>
            <w:tcW w:w="1160" w:type="dxa"/>
            <w:vMerge/>
            <w:tcBorders>
              <w:top w:val="nil"/>
              <w:left w:val="single" w:sz="4" w:space="0" w:color="auto"/>
              <w:bottom w:val="single" w:sz="4" w:space="0" w:color="auto"/>
              <w:right w:val="single" w:sz="4" w:space="0" w:color="auto"/>
            </w:tcBorders>
            <w:vAlign w:val="center"/>
            <w:hideMark/>
          </w:tcPr>
          <w:p w:rsidR="00931B2B" w:rsidRPr="00931B2B" w:rsidRDefault="00931B2B" w:rsidP="00931B2B">
            <w:pPr>
              <w:widowControl/>
              <w:jc w:val="left"/>
              <w:rPr>
                <w:rFonts w:ascii="宋体" w:eastAsia="宋体" w:hAnsi="宋体" w:cs="宋体"/>
                <w:kern w:val="0"/>
                <w:sz w:val="22"/>
              </w:rPr>
            </w:pPr>
          </w:p>
        </w:tc>
        <w:tc>
          <w:tcPr>
            <w:tcW w:w="232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酒店管理</w:t>
            </w:r>
          </w:p>
        </w:tc>
        <w:tc>
          <w:tcPr>
            <w:tcW w:w="700"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本科</w:t>
            </w:r>
          </w:p>
        </w:tc>
        <w:tc>
          <w:tcPr>
            <w:tcW w:w="2052"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76</w:t>
            </w:r>
          </w:p>
        </w:tc>
        <w:tc>
          <w:tcPr>
            <w:tcW w:w="2127" w:type="dxa"/>
            <w:tcBorders>
              <w:top w:val="nil"/>
              <w:left w:val="nil"/>
              <w:bottom w:val="single" w:sz="4" w:space="0" w:color="auto"/>
              <w:right w:val="single" w:sz="4" w:space="0" w:color="auto"/>
            </w:tcBorders>
            <w:shd w:val="clear" w:color="auto" w:fill="auto"/>
            <w:vAlign w:val="center"/>
            <w:hideMark/>
          </w:tcPr>
          <w:p w:rsidR="00931B2B" w:rsidRPr="00931B2B" w:rsidRDefault="00931B2B" w:rsidP="00931B2B">
            <w:pPr>
              <w:widowControl/>
              <w:jc w:val="center"/>
              <w:rPr>
                <w:rFonts w:ascii="宋体" w:eastAsia="宋体" w:hAnsi="宋体" w:cs="宋体"/>
                <w:kern w:val="0"/>
                <w:sz w:val="22"/>
              </w:rPr>
            </w:pPr>
            <w:r w:rsidRPr="00931B2B">
              <w:rPr>
                <w:rFonts w:ascii="宋体" w:eastAsia="宋体" w:hAnsi="宋体" w:cs="宋体" w:hint="eastAsia"/>
                <w:kern w:val="0"/>
                <w:sz w:val="22"/>
              </w:rPr>
              <w:t>61</w:t>
            </w:r>
          </w:p>
        </w:tc>
      </w:tr>
    </w:tbl>
    <w:p w:rsidR="007705C8" w:rsidRDefault="007705C8" w:rsidP="007705C8">
      <w:pPr>
        <w:spacing w:line="400" w:lineRule="exact"/>
        <w:rPr>
          <w:rFonts w:ascii="方正小标宋简体" w:eastAsia="方正小标宋简体"/>
          <w:sz w:val="28"/>
          <w:szCs w:val="28"/>
        </w:rPr>
      </w:pPr>
    </w:p>
    <w:p w:rsidR="007705C8" w:rsidRDefault="007705C8" w:rsidP="007705C8">
      <w:pPr>
        <w:spacing w:line="400" w:lineRule="exact"/>
        <w:rPr>
          <w:rFonts w:ascii="方正小标宋简体" w:eastAsia="方正小标宋简体"/>
          <w:sz w:val="28"/>
          <w:szCs w:val="28"/>
        </w:rPr>
      </w:pPr>
    </w:p>
    <w:p w:rsidR="007705C8" w:rsidRDefault="007705C8" w:rsidP="007705C8">
      <w:pPr>
        <w:spacing w:line="440" w:lineRule="exact"/>
        <w:ind w:firstLineChars="200" w:firstLine="560"/>
        <w:rPr>
          <w:rFonts w:ascii="宋体" w:eastAsia="宋体" w:hAnsi="宋体"/>
          <w:sz w:val="28"/>
          <w:szCs w:val="28"/>
        </w:rPr>
      </w:pPr>
      <w:r>
        <w:rPr>
          <w:rFonts w:ascii="MS Mincho" w:eastAsia="MS Mincho" w:hAnsi="MS Mincho" w:cs="MS Mincho" w:hint="eastAsia"/>
          <w:sz w:val="28"/>
          <w:szCs w:val="28"/>
        </w:rPr>
        <w:t>​</w:t>
      </w:r>
      <w:r>
        <w:rPr>
          <w:rFonts w:ascii="宋体" w:eastAsia="宋体" w:hAnsi="宋体" w:cs="宋体" w:hint="eastAsia"/>
          <w:sz w:val="28"/>
          <w:szCs w:val="28"/>
        </w:rPr>
        <w:t>签到</w:t>
      </w:r>
      <w:r w:rsidRPr="000F6A94">
        <w:rPr>
          <w:rFonts w:ascii="宋体" w:eastAsia="宋体" w:hAnsi="宋体" w:hint="eastAsia"/>
          <w:sz w:val="28"/>
          <w:szCs w:val="28"/>
        </w:rPr>
        <w:t>流程：</w:t>
      </w:r>
      <w:r>
        <w:rPr>
          <w:rFonts w:hint="eastAsia"/>
          <w:color w:val="000000"/>
          <w:sz w:val="29"/>
          <w:szCs w:val="29"/>
        </w:rPr>
        <w:t> </w:t>
      </w:r>
      <w:r w:rsidR="00F84DD9">
        <w:rPr>
          <w:rFonts w:hint="eastAsia"/>
          <w:color w:val="000000"/>
          <w:sz w:val="29"/>
          <w:szCs w:val="29"/>
        </w:rPr>
        <w:t>3</w:t>
      </w:r>
      <w:r>
        <w:rPr>
          <w:rFonts w:hint="eastAsia"/>
          <w:color w:val="000000"/>
          <w:sz w:val="29"/>
          <w:szCs w:val="29"/>
        </w:rPr>
        <w:t>月</w:t>
      </w:r>
      <w:r>
        <w:rPr>
          <w:color w:val="000000"/>
          <w:sz w:val="29"/>
          <w:szCs w:val="29"/>
        </w:rPr>
        <w:t>2</w:t>
      </w:r>
      <w:r w:rsidR="00F84DD9">
        <w:rPr>
          <w:rFonts w:hint="eastAsia"/>
          <w:color w:val="000000"/>
          <w:sz w:val="29"/>
          <w:szCs w:val="29"/>
        </w:rPr>
        <w:t>6</w:t>
      </w:r>
      <w:r>
        <w:rPr>
          <w:rFonts w:hint="eastAsia"/>
          <w:color w:val="000000"/>
          <w:sz w:val="29"/>
          <w:szCs w:val="29"/>
        </w:rPr>
        <w:t>日</w:t>
      </w:r>
      <w:r>
        <w:rPr>
          <w:rFonts w:hint="eastAsia"/>
          <w:color w:val="000000"/>
          <w:sz w:val="29"/>
          <w:szCs w:val="29"/>
        </w:rPr>
        <w:t>8</w:t>
      </w:r>
      <w:r>
        <w:rPr>
          <w:rFonts w:hint="eastAsia"/>
          <w:color w:val="000000"/>
          <w:sz w:val="29"/>
          <w:szCs w:val="29"/>
        </w:rPr>
        <w:t>：</w:t>
      </w:r>
      <w:r>
        <w:rPr>
          <w:rFonts w:hint="eastAsia"/>
          <w:color w:val="000000"/>
          <w:sz w:val="29"/>
          <w:szCs w:val="29"/>
        </w:rPr>
        <w:t>00-9</w:t>
      </w:r>
      <w:r>
        <w:rPr>
          <w:rFonts w:hint="eastAsia"/>
          <w:color w:val="000000"/>
          <w:sz w:val="29"/>
          <w:szCs w:val="29"/>
        </w:rPr>
        <w:t>：</w:t>
      </w:r>
      <w:r>
        <w:rPr>
          <w:rFonts w:hint="eastAsia"/>
          <w:color w:val="000000"/>
          <w:sz w:val="29"/>
          <w:szCs w:val="29"/>
        </w:rPr>
        <w:t>00</w:t>
      </w:r>
      <w:r>
        <w:rPr>
          <w:rFonts w:hint="eastAsia"/>
          <w:color w:val="000000"/>
          <w:sz w:val="29"/>
          <w:szCs w:val="29"/>
        </w:rPr>
        <w:t>用人单位到会务组报到——领取展位号及相关参会资料。</w:t>
      </w:r>
      <w:r w:rsidRPr="000F6A94">
        <w:rPr>
          <w:rFonts w:ascii="宋体" w:eastAsia="宋体" w:hAnsi="宋体" w:hint="eastAsia"/>
          <w:sz w:val="28"/>
          <w:szCs w:val="28"/>
        </w:rPr>
        <w:t> </w:t>
      </w:r>
      <w:bookmarkStart w:id="2" w:name="_GoBack"/>
      <w:bookmarkEnd w:id="2"/>
    </w:p>
    <w:p w:rsidR="007705C8" w:rsidRDefault="007705C8" w:rsidP="007705C8">
      <w:pPr>
        <w:spacing w:line="440" w:lineRule="exact"/>
        <w:ind w:firstLineChars="200" w:firstLine="560"/>
        <w:rPr>
          <w:rFonts w:ascii="宋体" w:eastAsia="宋体" w:hAnsi="宋体"/>
          <w:sz w:val="28"/>
          <w:szCs w:val="28"/>
        </w:rPr>
      </w:pPr>
    </w:p>
    <w:p w:rsidR="007705C8" w:rsidRPr="000F6A94" w:rsidRDefault="007705C8" w:rsidP="007705C8">
      <w:pPr>
        <w:spacing w:line="440" w:lineRule="exact"/>
        <w:ind w:firstLineChars="200" w:firstLine="560"/>
        <w:rPr>
          <w:rFonts w:ascii="宋体" w:eastAsia="宋体" w:hAnsi="宋体"/>
          <w:sz w:val="28"/>
          <w:szCs w:val="28"/>
        </w:rPr>
      </w:pPr>
    </w:p>
    <w:p w:rsidR="007705C8" w:rsidRPr="002E71B5" w:rsidRDefault="007705C8" w:rsidP="007705C8">
      <w:pPr>
        <w:spacing w:line="440" w:lineRule="exact"/>
        <w:ind w:firstLineChars="200" w:firstLine="560"/>
        <w:rPr>
          <w:rFonts w:ascii="宋体" w:eastAsia="宋体" w:hAnsi="宋体"/>
          <w:sz w:val="28"/>
          <w:szCs w:val="28"/>
        </w:rPr>
      </w:pPr>
      <w:r>
        <w:rPr>
          <w:rFonts w:ascii="宋体" w:eastAsia="宋体" w:hAnsi="宋体"/>
          <w:sz w:val="28"/>
          <w:szCs w:val="28"/>
        </w:rPr>
        <w:t>注意事项</w:t>
      </w:r>
      <w:r>
        <w:rPr>
          <w:rFonts w:ascii="宋体" w:eastAsia="宋体" w:hAnsi="宋体" w:hint="eastAsia"/>
          <w:sz w:val="28"/>
          <w:szCs w:val="28"/>
        </w:rPr>
        <w:t>：</w:t>
      </w:r>
    </w:p>
    <w:p w:rsidR="007705C8" w:rsidRPr="000F6A94" w:rsidRDefault="007705C8" w:rsidP="007705C8">
      <w:pPr>
        <w:spacing w:line="440" w:lineRule="exact"/>
        <w:ind w:firstLineChars="200" w:firstLine="560"/>
        <w:rPr>
          <w:rFonts w:ascii="宋体" w:eastAsia="宋体" w:hAnsi="宋体"/>
          <w:sz w:val="28"/>
          <w:szCs w:val="28"/>
        </w:rPr>
      </w:pPr>
      <w:r w:rsidRPr="000F6A94">
        <w:rPr>
          <w:rFonts w:ascii="宋体" w:eastAsia="宋体" w:hAnsi="宋体" w:hint="eastAsia"/>
          <w:sz w:val="28"/>
          <w:szCs w:val="28"/>
        </w:rPr>
        <w:t>1、参会代表、工作人员必须携带有效证件参会.</w:t>
      </w:r>
    </w:p>
    <w:p w:rsidR="007705C8" w:rsidRPr="000F6A94" w:rsidRDefault="007705C8" w:rsidP="007705C8">
      <w:pPr>
        <w:spacing w:line="440" w:lineRule="exact"/>
        <w:ind w:firstLineChars="200" w:firstLine="560"/>
        <w:rPr>
          <w:rFonts w:ascii="宋体" w:eastAsia="宋体" w:hAnsi="宋体"/>
          <w:sz w:val="28"/>
          <w:szCs w:val="28"/>
        </w:rPr>
      </w:pPr>
      <w:r w:rsidRPr="000F6A94">
        <w:rPr>
          <w:rFonts w:ascii="宋体" w:eastAsia="宋体" w:hAnsi="宋体" w:hint="eastAsia"/>
          <w:sz w:val="28"/>
          <w:szCs w:val="28"/>
        </w:rPr>
        <w:t>2、只允许携带双选会有关材料入场，不允许带其它物品，请不要携带大件包裹和危险品入场。</w:t>
      </w:r>
    </w:p>
    <w:p w:rsidR="007705C8" w:rsidRPr="000F6A94" w:rsidRDefault="007705C8" w:rsidP="007705C8">
      <w:pPr>
        <w:spacing w:line="440" w:lineRule="exact"/>
        <w:ind w:firstLineChars="200" w:firstLine="560"/>
        <w:rPr>
          <w:rFonts w:ascii="宋体" w:eastAsia="宋体" w:hAnsi="宋体"/>
          <w:sz w:val="28"/>
          <w:szCs w:val="28"/>
        </w:rPr>
      </w:pPr>
      <w:r w:rsidRPr="000F6A94">
        <w:rPr>
          <w:rFonts w:ascii="宋体" w:eastAsia="宋体" w:hAnsi="宋体" w:hint="eastAsia"/>
          <w:sz w:val="28"/>
          <w:szCs w:val="28"/>
        </w:rPr>
        <w:t>3、参会人员自觉遵守会场秩序和纪律，维护环境卫生、爱护公物，并注意人身和财产安全。发现紧急情况请保持冷静，配合、服从学校工作人员的安排。 </w:t>
      </w:r>
    </w:p>
    <w:p w:rsidR="007705C8" w:rsidRPr="000F6A94" w:rsidRDefault="007705C8" w:rsidP="007705C8">
      <w:pPr>
        <w:spacing w:line="440" w:lineRule="exact"/>
        <w:ind w:firstLineChars="200" w:firstLine="560"/>
        <w:rPr>
          <w:rFonts w:ascii="宋体" w:eastAsia="宋体" w:hAnsi="宋体"/>
          <w:sz w:val="28"/>
          <w:szCs w:val="28"/>
        </w:rPr>
      </w:pPr>
      <w:r w:rsidRPr="000F6A94">
        <w:rPr>
          <w:rFonts w:ascii="宋体" w:eastAsia="宋体" w:hAnsi="宋体" w:hint="eastAsia"/>
          <w:sz w:val="28"/>
          <w:szCs w:val="28"/>
        </w:rPr>
        <w:t>4、若初次面试后，用人单位如需为拟招聘的学生播放影像资料或进行宣讲、复试工作，可直接与报到处老师联系，我们将为您提供帮助。</w:t>
      </w:r>
    </w:p>
    <w:p w:rsidR="00BE6991" w:rsidRPr="00931B2B" w:rsidRDefault="007705C8" w:rsidP="00931B2B">
      <w:pPr>
        <w:spacing w:line="440" w:lineRule="exact"/>
        <w:ind w:firstLineChars="200" w:firstLine="560"/>
        <w:rPr>
          <w:rFonts w:ascii="宋体" w:eastAsia="宋体" w:hAnsi="宋体"/>
          <w:sz w:val="28"/>
          <w:szCs w:val="28"/>
        </w:rPr>
      </w:pPr>
      <w:r w:rsidRPr="000F6A94">
        <w:rPr>
          <w:rFonts w:ascii="宋体" w:eastAsia="宋体" w:hAnsi="宋体" w:hint="eastAsia"/>
          <w:sz w:val="28"/>
          <w:szCs w:val="28"/>
        </w:rPr>
        <w:t>5、双选会结束后的一周之内，请用人单位及时与我就业办联系，将录用学生的名单报回我院就业办并反馈招聘效果，以便建立长期的合作关系。</w:t>
      </w:r>
    </w:p>
    <w:sectPr w:rsidR="00BE6991" w:rsidRPr="00931B2B" w:rsidSect="004612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ECF" w:rsidRDefault="004B7ECF" w:rsidP="00A43958">
      <w:r>
        <w:separator/>
      </w:r>
    </w:p>
  </w:endnote>
  <w:endnote w:type="continuationSeparator" w:id="0">
    <w:p w:rsidR="004B7ECF" w:rsidRDefault="004B7ECF" w:rsidP="00A43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方正小标宋简体">
    <w:altName w:val="方正舒体"/>
    <w:charset w:val="86"/>
    <w:family w:val="script"/>
    <w:pitch w:val="fixed"/>
    <w:sig w:usb0="00000000"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ECF" w:rsidRDefault="004B7ECF" w:rsidP="00A43958">
      <w:r>
        <w:separator/>
      </w:r>
    </w:p>
  </w:footnote>
  <w:footnote w:type="continuationSeparator" w:id="0">
    <w:p w:rsidR="004B7ECF" w:rsidRDefault="004B7ECF" w:rsidP="00A439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00AA9"/>
    <w:multiLevelType w:val="hybridMultilevel"/>
    <w:tmpl w:val="916C4158"/>
    <w:lvl w:ilvl="0" w:tplc="CF84A612">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33B3134D"/>
    <w:multiLevelType w:val="hybridMultilevel"/>
    <w:tmpl w:val="42064596"/>
    <w:lvl w:ilvl="0" w:tplc="33BE562C">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39007443"/>
    <w:multiLevelType w:val="hybridMultilevel"/>
    <w:tmpl w:val="46209386"/>
    <w:lvl w:ilvl="0" w:tplc="937445C0">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43958"/>
    <w:rsid w:val="000043FB"/>
    <w:rsid w:val="00040AC2"/>
    <w:rsid w:val="000422FC"/>
    <w:rsid w:val="00056873"/>
    <w:rsid w:val="000766B0"/>
    <w:rsid w:val="000840F7"/>
    <w:rsid w:val="00091FBB"/>
    <w:rsid w:val="00093C7C"/>
    <w:rsid w:val="000A0C93"/>
    <w:rsid w:val="000A3F8D"/>
    <w:rsid w:val="000B15EF"/>
    <w:rsid w:val="000C1B45"/>
    <w:rsid w:val="000C6760"/>
    <w:rsid w:val="000D3990"/>
    <w:rsid w:val="000D5EEA"/>
    <w:rsid w:val="000E0860"/>
    <w:rsid w:val="000F1345"/>
    <w:rsid w:val="000F55D9"/>
    <w:rsid w:val="0010247F"/>
    <w:rsid w:val="00103424"/>
    <w:rsid w:val="00141EA4"/>
    <w:rsid w:val="00142A4A"/>
    <w:rsid w:val="001A080A"/>
    <w:rsid w:val="001B1080"/>
    <w:rsid w:val="001B152A"/>
    <w:rsid w:val="001C0668"/>
    <w:rsid w:val="001C13DE"/>
    <w:rsid w:val="001D776C"/>
    <w:rsid w:val="00200200"/>
    <w:rsid w:val="00231BA6"/>
    <w:rsid w:val="0023265D"/>
    <w:rsid w:val="002329F8"/>
    <w:rsid w:val="002779AA"/>
    <w:rsid w:val="00285D97"/>
    <w:rsid w:val="002877AC"/>
    <w:rsid w:val="002A3B1F"/>
    <w:rsid w:val="002B0ACE"/>
    <w:rsid w:val="002C3B78"/>
    <w:rsid w:val="002F1FD6"/>
    <w:rsid w:val="002F3D0E"/>
    <w:rsid w:val="00301D11"/>
    <w:rsid w:val="00305844"/>
    <w:rsid w:val="003241DA"/>
    <w:rsid w:val="00330E8B"/>
    <w:rsid w:val="003324F4"/>
    <w:rsid w:val="003367AB"/>
    <w:rsid w:val="00382D7D"/>
    <w:rsid w:val="003E036A"/>
    <w:rsid w:val="003F5D26"/>
    <w:rsid w:val="00405CD4"/>
    <w:rsid w:val="00414D16"/>
    <w:rsid w:val="00430EA7"/>
    <w:rsid w:val="00461220"/>
    <w:rsid w:val="0047774A"/>
    <w:rsid w:val="004A071D"/>
    <w:rsid w:val="004B1C70"/>
    <w:rsid w:val="004B7ECF"/>
    <w:rsid w:val="004C19B7"/>
    <w:rsid w:val="004C2738"/>
    <w:rsid w:val="004C6785"/>
    <w:rsid w:val="005045F5"/>
    <w:rsid w:val="00516D5B"/>
    <w:rsid w:val="00530F23"/>
    <w:rsid w:val="005353EE"/>
    <w:rsid w:val="00536DE8"/>
    <w:rsid w:val="00560612"/>
    <w:rsid w:val="00566143"/>
    <w:rsid w:val="00580012"/>
    <w:rsid w:val="00595E3A"/>
    <w:rsid w:val="005C2B33"/>
    <w:rsid w:val="005C5DC0"/>
    <w:rsid w:val="005C5F6F"/>
    <w:rsid w:val="005E0F95"/>
    <w:rsid w:val="005E2457"/>
    <w:rsid w:val="005E2FEC"/>
    <w:rsid w:val="005E3FE2"/>
    <w:rsid w:val="005E5195"/>
    <w:rsid w:val="005E6854"/>
    <w:rsid w:val="005F53BE"/>
    <w:rsid w:val="00600FE7"/>
    <w:rsid w:val="00644049"/>
    <w:rsid w:val="00653C15"/>
    <w:rsid w:val="0066024C"/>
    <w:rsid w:val="00667D73"/>
    <w:rsid w:val="006A050D"/>
    <w:rsid w:val="006A15A5"/>
    <w:rsid w:val="006B61C4"/>
    <w:rsid w:val="006D4C53"/>
    <w:rsid w:val="006E1207"/>
    <w:rsid w:val="0072244D"/>
    <w:rsid w:val="00725858"/>
    <w:rsid w:val="00725F4E"/>
    <w:rsid w:val="0072634F"/>
    <w:rsid w:val="0073655F"/>
    <w:rsid w:val="0075074C"/>
    <w:rsid w:val="007648C5"/>
    <w:rsid w:val="007705C8"/>
    <w:rsid w:val="00774653"/>
    <w:rsid w:val="00782B4F"/>
    <w:rsid w:val="007A18BA"/>
    <w:rsid w:val="007B0D01"/>
    <w:rsid w:val="007B7397"/>
    <w:rsid w:val="007E663B"/>
    <w:rsid w:val="007E68C8"/>
    <w:rsid w:val="007F0401"/>
    <w:rsid w:val="00811A29"/>
    <w:rsid w:val="00811D1A"/>
    <w:rsid w:val="00824C7C"/>
    <w:rsid w:val="00825E0A"/>
    <w:rsid w:val="00840519"/>
    <w:rsid w:val="00846794"/>
    <w:rsid w:val="008835FB"/>
    <w:rsid w:val="00897A2E"/>
    <w:rsid w:val="008A1F31"/>
    <w:rsid w:val="008B5C59"/>
    <w:rsid w:val="008B6B64"/>
    <w:rsid w:val="008B74BF"/>
    <w:rsid w:val="008C0F3E"/>
    <w:rsid w:val="008E0591"/>
    <w:rsid w:val="00900D5A"/>
    <w:rsid w:val="00900D88"/>
    <w:rsid w:val="009045FB"/>
    <w:rsid w:val="00931B2B"/>
    <w:rsid w:val="009943D4"/>
    <w:rsid w:val="009D5C47"/>
    <w:rsid w:val="009E46BA"/>
    <w:rsid w:val="00A17DBB"/>
    <w:rsid w:val="00A43958"/>
    <w:rsid w:val="00A53372"/>
    <w:rsid w:val="00A66263"/>
    <w:rsid w:val="00A83FC7"/>
    <w:rsid w:val="00A92C5C"/>
    <w:rsid w:val="00AC6E87"/>
    <w:rsid w:val="00AF03C7"/>
    <w:rsid w:val="00B00B22"/>
    <w:rsid w:val="00B00BF1"/>
    <w:rsid w:val="00B03566"/>
    <w:rsid w:val="00B0744F"/>
    <w:rsid w:val="00B20D42"/>
    <w:rsid w:val="00B30114"/>
    <w:rsid w:val="00B96996"/>
    <w:rsid w:val="00BB7695"/>
    <w:rsid w:val="00BC0B3A"/>
    <w:rsid w:val="00BE0FEB"/>
    <w:rsid w:val="00BE6991"/>
    <w:rsid w:val="00BF3AF1"/>
    <w:rsid w:val="00C225E2"/>
    <w:rsid w:val="00C2609D"/>
    <w:rsid w:val="00C35621"/>
    <w:rsid w:val="00C41CC1"/>
    <w:rsid w:val="00C5421E"/>
    <w:rsid w:val="00C84A7B"/>
    <w:rsid w:val="00C874D2"/>
    <w:rsid w:val="00C91853"/>
    <w:rsid w:val="00CA505B"/>
    <w:rsid w:val="00CC69C4"/>
    <w:rsid w:val="00D05E10"/>
    <w:rsid w:val="00D07763"/>
    <w:rsid w:val="00D306E6"/>
    <w:rsid w:val="00D4775D"/>
    <w:rsid w:val="00D55ECC"/>
    <w:rsid w:val="00D6358A"/>
    <w:rsid w:val="00D813EC"/>
    <w:rsid w:val="00D83286"/>
    <w:rsid w:val="00D9184D"/>
    <w:rsid w:val="00DA23AB"/>
    <w:rsid w:val="00DB5D7D"/>
    <w:rsid w:val="00E0305C"/>
    <w:rsid w:val="00E03E8A"/>
    <w:rsid w:val="00E2080F"/>
    <w:rsid w:val="00E23BB2"/>
    <w:rsid w:val="00E24517"/>
    <w:rsid w:val="00E81FF4"/>
    <w:rsid w:val="00E86772"/>
    <w:rsid w:val="00E92DA0"/>
    <w:rsid w:val="00E97129"/>
    <w:rsid w:val="00EA7546"/>
    <w:rsid w:val="00EB1F58"/>
    <w:rsid w:val="00EB26F5"/>
    <w:rsid w:val="00EC4FE9"/>
    <w:rsid w:val="00ED05E8"/>
    <w:rsid w:val="00ED3E32"/>
    <w:rsid w:val="00F12D7F"/>
    <w:rsid w:val="00F31150"/>
    <w:rsid w:val="00F664BD"/>
    <w:rsid w:val="00F84DD9"/>
    <w:rsid w:val="00F87596"/>
    <w:rsid w:val="00F905D5"/>
    <w:rsid w:val="00F90A5B"/>
    <w:rsid w:val="00F90D13"/>
    <w:rsid w:val="00FA033E"/>
    <w:rsid w:val="00FA0A9D"/>
    <w:rsid w:val="00FA290B"/>
    <w:rsid w:val="00FB2C8B"/>
    <w:rsid w:val="00FC2840"/>
    <w:rsid w:val="00FC6A16"/>
    <w:rsid w:val="00FD26C6"/>
    <w:rsid w:val="00FD2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FAC000-D4C9-4E59-9B2A-1DA07D92C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12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39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43958"/>
    <w:rPr>
      <w:sz w:val="18"/>
      <w:szCs w:val="18"/>
    </w:rPr>
  </w:style>
  <w:style w:type="paragraph" w:styleId="a5">
    <w:name w:val="footer"/>
    <w:basedOn w:val="a"/>
    <w:link w:val="a6"/>
    <w:uiPriority w:val="99"/>
    <w:unhideWhenUsed/>
    <w:rsid w:val="00A43958"/>
    <w:pPr>
      <w:tabs>
        <w:tab w:val="center" w:pos="4153"/>
        <w:tab w:val="right" w:pos="8306"/>
      </w:tabs>
      <w:snapToGrid w:val="0"/>
      <w:jc w:val="left"/>
    </w:pPr>
    <w:rPr>
      <w:sz w:val="18"/>
      <w:szCs w:val="18"/>
    </w:rPr>
  </w:style>
  <w:style w:type="character" w:customStyle="1" w:styleId="a6">
    <w:name w:val="页脚 字符"/>
    <w:basedOn w:val="a0"/>
    <w:link w:val="a5"/>
    <w:uiPriority w:val="99"/>
    <w:rsid w:val="00A43958"/>
    <w:rPr>
      <w:sz w:val="18"/>
      <w:szCs w:val="18"/>
    </w:rPr>
  </w:style>
  <w:style w:type="character" w:styleId="a7">
    <w:name w:val="Hyperlink"/>
    <w:basedOn w:val="a0"/>
    <w:uiPriority w:val="99"/>
    <w:unhideWhenUsed/>
    <w:rsid w:val="00C2609D"/>
    <w:rPr>
      <w:color w:val="0000FF" w:themeColor="hyperlink"/>
      <w:u w:val="single"/>
    </w:rPr>
  </w:style>
  <w:style w:type="paragraph" w:styleId="a8">
    <w:name w:val="Normal (Web)"/>
    <w:basedOn w:val="a"/>
    <w:uiPriority w:val="99"/>
    <w:semiHidden/>
    <w:unhideWhenUsed/>
    <w:rsid w:val="009943D4"/>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9943D4"/>
    <w:rPr>
      <w:b/>
      <w:bCs/>
    </w:rPr>
  </w:style>
  <w:style w:type="paragraph" w:styleId="aa">
    <w:name w:val="List Paragraph"/>
    <w:basedOn w:val="a"/>
    <w:uiPriority w:val="34"/>
    <w:qFormat/>
    <w:rsid w:val="00FD2F42"/>
    <w:pPr>
      <w:ind w:firstLineChars="200" w:firstLine="420"/>
    </w:pPr>
  </w:style>
  <w:style w:type="paragraph" w:styleId="ab">
    <w:name w:val="Date"/>
    <w:basedOn w:val="a"/>
    <w:next w:val="a"/>
    <w:link w:val="ac"/>
    <w:uiPriority w:val="99"/>
    <w:semiHidden/>
    <w:unhideWhenUsed/>
    <w:rsid w:val="000F55D9"/>
    <w:pPr>
      <w:ind w:leftChars="2500" w:left="100"/>
    </w:pPr>
  </w:style>
  <w:style w:type="character" w:customStyle="1" w:styleId="ac">
    <w:name w:val="日期 字符"/>
    <w:basedOn w:val="a0"/>
    <w:link w:val="ab"/>
    <w:uiPriority w:val="99"/>
    <w:semiHidden/>
    <w:rsid w:val="000F55D9"/>
  </w:style>
  <w:style w:type="paragraph" w:styleId="ad">
    <w:name w:val="Balloon Text"/>
    <w:basedOn w:val="a"/>
    <w:link w:val="ae"/>
    <w:uiPriority w:val="99"/>
    <w:semiHidden/>
    <w:unhideWhenUsed/>
    <w:rsid w:val="005E6854"/>
    <w:rPr>
      <w:sz w:val="18"/>
      <w:szCs w:val="18"/>
    </w:rPr>
  </w:style>
  <w:style w:type="character" w:customStyle="1" w:styleId="ae">
    <w:name w:val="批注框文本 字符"/>
    <w:basedOn w:val="a0"/>
    <w:link w:val="ad"/>
    <w:uiPriority w:val="99"/>
    <w:semiHidden/>
    <w:rsid w:val="005E685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03833">
      <w:bodyDiv w:val="1"/>
      <w:marLeft w:val="0"/>
      <w:marRight w:val="0"/>
      <w:marTop w:val="0"/>
      <w:marBottom w:val="0"/>
      <w:divBdr>
        <w:top w:val="none" w:sz="0" w:space="0" w:color="auto"/>
        <w:left w:val="none" w:sz="0" w:space="0" w:color="auto"/>
        <w:bottom w:val="none" w:sz="0" w:space="0" w:color="auto"/>
        <w:right w:val="none" w:sz="0" w:space="0" w:color="auto"/>
      </w:divBdr>
    </w:div>
    <w:div w:id="458109648">
      <w:bodyDiv w:val="1"/>
      <w:marLeft w:val="0"/>
      <w:marRight w:val="0"/>
      <w:marTop w:val="0"/>
      <w:marBottom w:val="0"/>
      <w:divBdr>
        <w:top w:val="none" w:sz="0" w:space="0" w:color="auto"/>
        <w:left w:val="none" w:sz="0" w:space="0" w:color="auto"/>
        <w:bottom w:val="none" w:sz="0" w:space="0" w:color="auto"/>
        <w:right w:val="none" w:sz="0" w:space="0" w:color="auto"/>
      </w:divBdr>
    </w:div>
    <w:div w:id="615911223">
      <w:bodyDiv w:val="1"/>
      <w:marLeft w:val="0"/>
      <w:marRight w:val="0"/>
      <w:marTop w:val="0"/>
      <w:marBottom w:val="0"/>
      <w:divBdr>
        <w:top w:val="none" w:sz="0" w:space="0" w:color="auto"/>
        <w:left w:val="none" w:sz="0" w:space="0" w:color="auto"/>
        <w:bottom w:val="none" w:sz="0" w:space="0" w:color="auto"/>
        <w:right w:val="none" w:sz="0" w:space="0" w:color="auto"/>
      </w:divBdr>
    </w:div>
    <w:div w:id="656112056">
      <w:bodyDiv w:val="1"/>
      <w:marLeft w:val="0"/>
      <w:marRight w:val="0"/>
      <w:marTop w:val="0"/>
      <w:marBottom w:val="0"/>
      <w:divBdr>
        <w:top w:val="none" w:sz="0" w:space="0" w:color="auto"/>
        <w:left w:val="none" w:sz="0" w:space="0" w:color="auto"/>
        <w:bottom w:val="none" w:sz="0" w:space="0" w:color="auto"/>
        <w:right w:val="none" w:sz="0" w:space="0" w:color="auto"/>
      </w:divBdr>
    </w:div>
    <w:div w:id="807239154">
      <w:bodyDiv w:val="1"/>
      <w:marLeft w:val="0"/>
      <w:marRight w:val="0"/>
      <w:marTop w:val="0"/>
      <w:marBottom w:val="0"/>
      <w:divBdr>
        <w:top w:val="none" w:sz="0" w:space="0" w:color="auto"/>
        <w:left w:val="none" w:sz="0" w:space="0" w:color="auto"/>
        <w:bottom w:val="none" w:sz="0" w:space="0" w:color="auto"/>
        <w:right w:val="none" w:sz="0" w:space="0" w:color="auto"/>
      </w:divBdr>
    </w:div>
    <w:div w:id="813763825">
      <w:bodyDiv w:val="1"/>
      <w:marLeft w:val="0"/>
      <w:marRight w:val="0"/>
      <w:marTop w:val="0"/>
      <w:marBottom w:val="0"/>
      <w:divBdr>
        <w:top w:val="none" w:sz="0" w:space="0" w:color="auto"/>
        <w:left w:val="none" w:sz="0" w:space="0" w:color="auto"/>
        <w:bottom w:val="none" w:sz="0" w:space="0" w:color="auto"/>
        <w:right w:val="none" w:sz="0" w:space="0" w:color="auto"/>
      </w:divBdr>
    </w:div>
    <w:div w:id="1758986631">
      <w:bodyDiv w:val="1"/>
      <w:marLeft w:val="0"/>
      <w:marRight w:val="0"/>
      <w:marTop w:val="0"/>
      <w:marBottom w:val="0"/>
      <w:divBdr>
        <w:top w:val="none" w:sz="0" w:space="0" w:color="auto"/>
        <w:left w:val="none" w:sz="0" w:space="0" w:color="auto"/>
        <w:bottom w:val="none" w:sz="0" w:space="0" w:color="auto"/>
        <w:right w:val="none" w:sz="0" w:space="0" w:color="auto"/>
      </w:divBdr>
    </w:div>
    <w:div w:id="1796023916">
      <w:bodyDiv w:val="1"/>
      <w:marLeft w:val="0"/>
      <w:marRight w:val="0"/>
      <w:marTop w:val="0"/>
      <w:marBottom w:val="0"/>
      <w:divBdr>
        <w:top w:val="none" w:sz="0" w:space="0" w:color="auto"/>
        <w:left w:val="none" w:sz="0" w:space="0" w:color="auto"/>
        <w:bottom w:val="none" w:sz="0" w:space="0" w:color="auto"/>
        <w:right w:val="none" w:sz="0" w:space="0" w:color="auto"/>
      </w:divBdr>
    </w:div>
    <w:div w:id="1997031357">
      <w:bodyDiv w:val="1"/>
      <w:marLeft w:val="0"/>
      <w:marRight w:val="0"/>
      <w:marTop w:val="0"/>
      <w:marBottom w:val="0"/>
      <w:divBdr>
        <w:top w:val="none" w:sz="0" w:space="0" w:color="auto"/>
        <w:left w:val="none" w:sz="0" w:space="0" w:color="auto"/>
        <w:bottom w:val="none" w:sz="0" w:space="0" w:color="auto"/>
        <w:right w:val="none" w:sz="0" w:space="0" w:color="auto"/>
      </w:divBdr>
    </w:div>
    <w:div w:id="2027975316">
      <w:bodyDiv w:val="1"/>
      <w:marLeft w:val="0"/>
      <w:marRight w:val="0"/>
      <w:marTop w:val="0"/>
      <w:marBottom w:val="0"/>
      <w:divBdr>
        <w:top w:val="none" w:sz="0" w:space="0" w:color="auto"/>
        <w:left w:val="none" w:sz="0" w:space="0" w:color="auto"/>
        <w:bottom w:val="none" w:sz="0" w:space="0" w:color="auto"/>
        <w:right w:val="none" w:sz="0" w:space="0" w:color="auto"/>
      </w:divBdr>
    </w:div>
    <w:div w:id="205711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jyzx.swpu.edu.cn/" TargetMode="External"/><Relationship Id="rId3" Type="http://schemas.openxmlformats.org/officeDocument/2006/relationships/settings" Target="settings.xml"/><Relationship Id="rId7" Type="http://schemas.openxmlformats.org/officeDocument/2006/relationships/hyperlink" Target="http://jyzx.swp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509</TotalTime>
  <Pages>5</Pages>
  <Words>459</Words>
  <Characters>2621</Characters>
  <Application>Microsoft Office Word</Application>
  <DocSecurity>0</DocSecurity>
  <Lines>21</Lines>
  <Paragraphs>6</Paragraphs>
  <ScaleCrop>false</ScaleCrop>
  <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thtf-pc</dc:creator>
  <cp:keywords/>
  <dc:description/>
  <cp:lastModifiedBy>lenovo</cp:lastModifiedBy>
  <cp:revision>193</cp:revision>
  <cp:lastPrinted>2019-09-17T01:19:00Z</cp:lastPrinted>
  <dcterms:created xsi:type="dcterms:W3CDTF">2019-08-30T03:14:00Z</dcterms:created>
  <dcterms:modified xsi:type="dcterms:W3CDTF">2021-03-01T03:45:00Z</dcterms:modified>
</cp:coreProperties>
</file>